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2E69FC">
        <w:trPr>
          <w:trHeight w:hRule="exact" w:val="366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2E6A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918F2" w:rsidRPr="009918F2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B051F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555" w:rsidRPr="00C84555">
              <w:rPr>
                <w:rFonts w:asciiTheme="minorHAnsi" w:hAnsiTheme="minorHAnsi"/>
                <w:sz w:val="22"/>
                <w:szCs w:val="22"/>
              </w:rPr>
              <w:t>JUDr. Vladimír Dolejš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C84555">
              <w:rPr>
                <w:rFonts w:asciiTheme="minorHAnsi" w:hAnsiTheme="minorHAnsi"/>
                <w:sz w:val="22"/>
                <w:szCs w:val="22"/>
              </w:rPr>
              <w:t>Sanjiv</w:t>
            </w:r>
            <w:proofErr w:type="spellEnd"/>
            <w:r w:rsidR="00C845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84555">
              <w:rPr>
                <w:rFonts w:asciiTheme="minorHAnsi" w:hAnsiTheme="minorHAnsi"/>
                <w:sz w:val="22"/>
                <w:szCs w:val="22"/>
              </w:rPr>
              <w:t>Suri</w:t>
            </w:r>
            <w:proofErr w:type="spellEnd"/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Petr Slepička, </w:t>
            </w:r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Ing. arch. Petr </w:t>
            </w:r>
            <w:proofErr w:type="gramStart"/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Kučera, 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Milan</w:t>
            </w:r>
            <w:proofErr w:type="gramEnd"/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Minařík</w:t>
            </w:r>
          </w:p>
          <w:p w:rsidR="002D296E" w:rsidRDefault="0057746E" w:rsidP="002E69FC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13630D" w:rsidRDefault="008D1ED5" w:rsidP="00060777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JUDr. Hana Kordová Marvanová (RHMP), Ing. Ing. Jiří Bureš (OD MHMP),</w:t>
            </w:r>
            <w:r w:rsidR="008674B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Jiří Vyskoč (Letiště Praha a.s.),</w:t>
            </w:r>
            <w:r w:rsidR="00C845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1382E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</w:t>
            </w:r>
            <w:r w:rsidR="002E69FC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84555"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Janek Rubeš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Bc. Tomáš Lapáček</w:t>
            </w:r>
            <w:r w:rsidR="002E69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B7F9E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060777" w:rsidRP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 Ph.D., 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Tereza Vítová</w:t>
            </w:r>
          </w:p>
          <w:p w:rsidR="00060777" w:rsidRPr="00D05118" w:rsidRDefault="00060777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Nepřítomni:      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="008F4563">
              <w:rPr>
                <w:rFonts w:ascii="Calibri" w:eastAsia="Calibri" w:hAnsi="Calibri"/>
                <w:sz w:val="22"/>
                <w:szCs w:val="22"/>
                <w:lang w:eastAsia="en-US"/>
              </w:rPr>
              <w:t>gr. Jan Štern (stálý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host)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2F466C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Zápis z</w:t>
            </w:r>
            <w:r w:rsidR="002F466C">
              <w:rPr>
                <w:rFonts w:asciiTheme="minorHAnsi" w:hAnsiTheme="minorHAnsi"/>
                <w:b/>
              </w:rPr>
              <w:t>e</w:t>
            </w:r>
            <w:r w:rsidRPr="00EB7149">
              <w:rPr>
                <w:rFonts w:asciiTheme="minorHAnsi" w:hAnsiTheme="minorHAnsi"/>
                <w:b/>
              </w:rPr>
              <w:t xml:space="preserve"> </w:t>
            </w:r>
            <w:r w:rsidR="002F466C">
              <w:rPr>
                <w:rFonts w:asciiTheme="minorHAnsi" w:hAnsiTheme="minorHAnsi"/>
                <w:b/>
              </w:rPr>
              <w:t>7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2F466C">
              <w:rPr>
                <w:rFonts w:asciiTheme="minorHAnsi" w:hAnsiTheme="minorHAnsi"/>
                <w:b/>
              </w:rPr>
              <w:t>29.10.</w:t>
            </w:r>
            <w:r w:rsidR="00BD0A32" w:rsidRPr="00EB7149">
              <w:rPr>
                <w:rFonts w:asciiTheme="minorHAnsi" w:hAnsiTheme="minorHAnsi"/>
                <w:b/>
              </w:rPr>
              <w:t>2019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349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13630D" w:rsidRDefault="00F105E0" w:rsidP="004F5A0C">
            <w:pPr>
              <w:rPr>
                <w:rFonts w:asciiTheme="minorHAnsi" w:hAnsiTheme="minorHAnsi"/>
              </w:rPr>
            </w:pPr>
            <w:r w:rsidRPr="00FF0157">
              <w:rPr>
                <w:rFonts w:asciiTheme="minorHAnsi" w:hAnsiTheme="minorHAnsi"/>
              </w:rPr>
              <w:t>Počet stran</w:t>
            </w:r>
            <w:r w:rsidR="00784CE2" w:rsidRPr="00FF0157">
              <w:rPr>
                <w:rFonts w:asciiTheme="minorHAnsi" w:hAnsiTheme="minorHAnsi"/>
              </w:rPr>
              <w:t xml:space="preserve"> </w:t>
            </w:r>
            <w:r w:rsidR="00FF0157" w:rsidRPr="00FF0157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3630D" w:rsidRDefault="00F36EF8" w:rsidP="00DE2ED2">
            <w:pPr>
              <w:rPr>
                <w:rFonts w:asciiTheme="minorHAnsi" w:hAnsiTheme="minorHAnsi"/>
                <w:b/>
              </w:rPr>
            </w:pPr>
            <w:r w:rsidRPr="0013630D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13630D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2F466C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30.10</w:t>
            </w:r>
            <w:r w:rsidR="00060777">
              <w:rPr>
                <w:rFonts w:asciiTheme="minorHAnsi" w:hAnsiTheme="minorHAnsi"/>
                <w:b/>
              </w:rPr>
              <w:t>.2019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2F46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10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FF0157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2F46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F348CC">
        <w:rPr>
          <w:rFonts w:ascii="Calibri" w:eastAsia="Calibri" w:hAnsi="Calibri"/>
          <w:sz w:val="22"/>
          <w:szCs w:val="22"/>
          <w:lang w:eastAsia="en-US"/>
        </w:rPr>
        <w:t xml:space="preserve"> a seznámila</w:t>
      </w:r>
      <w:r w:rsidR="00F51F0A">
        <w:rPr>
          <w:rFonts w:ascii="Calibri" w:eastAsia="Calibri" w:hAnsi="Calibri"/>
          <w:sz w:val="22"/>
          <w:szCs w:val="22"/>
          <w:lang w:eastAsia="en-US"/>
        </w:rPr>
        <w:t xml:space="preserve"> je s</w:t>
      </w:r>
      <w:r w:rsidR="002F466C">
        <w:rPr>
          <w:rFonts w:ascii="Calibri" w:eastAsia="Calibri" w:hAnsi="Calibri"/>
          <w:sz w:val="22"/>
          <w:szCs w:val="22"/>
          <w:lang w:eastAsia="en-US"/>
        </w:rPr>
        <w:t> programem 7. jednání.</w:t>
      </w:r>
      <w:r w:rsidR="00F51F0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1F60" w:rsidRPr="00DB1675" w:rsidRDefault="002F466C" w:rsidP="00FF0157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Informace o aktuální situaci v oblasti sdíleného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ubytování                  v hl.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m. Praze a strategii města v této oblasti</w:t>
      </w:r>
    </w:p>
    <w:p w:rsidR="00787545" w:rsidRDefault="002F466C" w:rsidP="00787545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předala</w:t>
      </w:r>
      <w:r w:rsidR="009D301B">
        <w:rPr>
          <w:rFonts w:ascii="Calibri" w:eastAsia="Calibri" w:hAnsi="Calibri"/>
          <w:sz w:val="22"/>
          <w:szCs w:val="22"/>
          <w:lang w:eastAsia="en-US"/>
        </w:rPr>
        <w:t xml:space="preserve"> slovo </w:t>
      </w:r>
      <w:r>
        <w:rPr>
          <w:rFonts w:ascii="Calibri" w:eastAsia="Calibri" w:hAnsi="Calibri"/>
          <w:sz w:val="22"/>
          <w:szCs w:val="22"/>
          <w:lang w:eastAsia="en-US"/>
        </w:rPr>
        <w:t>JUDr. Haně Kordové Marvanové, člence Rady HMP a předsedkyni</w:t>
      </w:r>
      <w:r w:rsidR="00011198" w:rsidRPr="00011198">
        <w:t xml:space="preserve"> </w:t>
      </w:r>
      <w:r w:rsidR="00011198" w:rsidRPr="00011198">
        <w:rPr>
          <w:rFonts w:ascii="Calibri" w:eastAsia="Calibri" w:hAnsi="Calibri"/>
          <w:sz w:val="22"/>
          <w:szCs w:val="22"/>
          <w:lang w:eastAsia="en-US"/>
        </w:rPr>
        <w:t>Komise Rady hl. m. Prahy pro poskytování krátkodobých ubytovacích služeb</w:t>
      </w:r>
      <w:r w:rsidR="00011198">
        <w:rPr>
          <w:rFonts w:ascii="Calibri" w:eastAsia="Calibri" w:hAnsi="Calibri"/>
          <w:sz w:val="22"/>
          <w:szCs w:val="22"/>
          <w:lang w:eastAsia="en-US"/>
        </w:rPr>
        <w:t xml:space="preserve">.  JUDr. Kordová Marvanová informovala o tom, že tato komise bude aktuálně projednávat návrh memoranda mezi městem a zprostředkovatelskou platformou </w:t>
      </w:r>
      <w:proofErr w:type="spellStart"/>
      <w:r w:rsidR="00011198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011198">
        <w:rPr>
          <w:rFonts w:ascii="Calibri" w:eastAsia="Calibri" w:hAnsi="Calibri"/>
          <w:sz w:val="22"/>
          <w:szCs w:val="22"/>
          <w:lang w:eastAsia="en-US"/>
        </w:rPr>
        <w:t xml:space="preserve">. Jedná se sice jen o jednu platformu, ale zcela zásadní, neboť právě ona pokrývá 50% zprostředkovaných krátkodobých ubytování na území HMP. Podpis memoranda se předpokládá do konce listopadu 2019. Platforma </w:t>
      </w:r>
      <w:proofErr w:type="spellStart"/>
      <w:r w:rsidR="00011198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011198">
        <w:rPr>
          <w:rFonts w:ascii="Calibri" w:eastAsia="Calibri" w:hAnsi="Calibri"/>
          <w:sz w:val="22"/>
          <w:szCs w:val="22"/>
          <w:lang w:eastAsia="en-US"/>
        </w:rPr>
        <w:t xml:space="preserve"> navrhla, že bude za ubytovatele odvádět městu místní </w:t>
      </w:r>
      <w:r w:rsidR="00011198" w:rsidRPr="00011198">
        <w:rPr>
          <w:rFonts w:ascii="Calibri" w:eastAsia="Calibri" w:hAnsi="Calibri"/>
          <w:sz w:val="22"/>
          <w:szCs w:val="22"/>
          <w:lang w:eastAsia="en-US"/>
        </w:rPr>
        <w:t>poplatek za lázeňský nebo rekreační pobyt</w:t>
      </w:r>
      <w:r w:rsidR="00011198">
        <w:rPr>
          <w:rFonts w:ascii="Calibri" w:eastAsia="Calibri" w:hAnsi="Calibri"/>
          <w:sz w:val="22"/>
          <w:szCs w:val="22"/>
          <w:lang w:eastAsia="en-US"/>
        </w:rPr>
        <w:t xml:space="preserve">, ale odmítla městu poskytnout údaje o realizovaných ubytováních. Město však nemůže přijmout finanční prostředky, aniž by bylo specifikováno, za co jsou odváděny. </w:t>
      </w:r>
      <w:r w:rsidR="00757E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07F7A">
        <w:rPr>
          <w:rFonts w:ascii="Calibri" w:eastAsia="Calibri" w:hAnsi="Calibri"/>
          <w:sz w:val="22"/>
          <w:szCs w:val="22"/>
          <w:lang w:eastAsia="en-US"/>
        </w:rPr>
        <w:t xml:space="preserve">Proto bylo </w:t>
      </w:r>
      <w:r w:rsidR="00707F7A">
        <w:rPr>
          <w:rFonts w:ascii="Calibri" w:eastAsia="Calibri" w:hAnsi="Calibri"/>
          <w:sz w:val="22"/>
          <w:szCs w:val="22"/>
          <w:lang w:eastAsia="en-US"/>
        </w:rPr>
        <w:lastRenderedPageBreak/>
        <w:t>předjednáno, že platforma bude poskytovat</w:t>
      </w:r>
      <w:r w:rsidR="00D21B9F">
        <w:rPr>
          <w:rFonts w:ascii="Calibri" w:eastAsia="Calibri" w:hAnsi="Calibri"/>
          <w:sz w:val="22"/>
          <w:szCs w:val="22"/>
          <w:lang w:eastAsia="en-US"/>
        </w:rPr>
        <w:t xml:space="preserve"> alespoň částečné</w:t>
      </w:r>
      <w:r w:rsidR="00707F7A">
        <w:rPr>
          <w:rFonts w:ascii="Calibri" w:eastAsia="Calibri" w:hAnsi="Calibri"/>
          <w:sz w:val="22"/>
          <w:szCs w:val="22"/>
          <w:lang w:eastAsia="en-US"/>
        </w:rPr>
        <w:t xml:space="preserve"> údaje na bázi dobrovolnosti, tedy jen od těch ubytovat</w:t>
      </w:r>
      <w:r w:rsidR="00677EF1">
        <w:rPr>
          <w:rFonts w:ascii="Calibri" w:eastAsia="Calibri" w:hAnsi="Calibri"/>
          <w:sz w:val="22"/>
          <w:szCs w:val="22"/>
          <w:lang w:eastAsia="en-US"/>
        </w:rPr>
        <w:t>elů, kteří k tomu dají souhlas.</w:t>
      </w:r>
      <w:r w:rsidR="00153A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77EF1">
        <w:rPr>
          <w:rFonts w:ascii="Calibri" w:eastAsia="Calibri" w:hAnsi="Calibri"/>
          <w:sz w:val="22"/>
          <w:szCs w:val="22"/>
          <w:lang w:eastAsia="en-US"/>
        </w:rPr>
        <w:t xml:space="preserve">Tyto subjekty pak </w:t>
      </w:r>
      <w:r w:rsidR="00153AA4">
        <w:rPr>
          <w:rFonts w:ascii="Calibri" w:eastAsia="Calibri" w:hAnsi="Calibri"/>
          <w:sz w:val="22"/>
          <w:szCs w:val="22"/>
          <w:lang w:eastAsia="en-US"/>
        </w:rPr>
        <w:t>mohou být měste</w:t>
      </w:r>
      <w:r w:rsidR="00677EF1">
        <w:rPr>
          <w:rFonts w:ascii="Calibri" w:eastAsia="Calibri" w:hAnsi="Calibri"/>
          <w:sz w:val="22"/>
          <w:szCs w:val="22"/>
          <w:lang w:eastAsia="en-US"/>
        </w:rPr>
        <w:t xml:space="preserve">m osloveny a vyzvány k odvodu poplatku. </w:t>
      </w:r>
      <w:r w:rsidR="00707F7A">
        <w:rPr>
          <w:rFonts w:ascii="Calibri" w:eastAsia="Calibri" w:hAnsi="Calibri"/>
          <w:sz w:val="22"/>
          <w:szCs w:val="22"/>
          <w:lang w:eastAsia="en-US"/>
        </w:rPr>
        <w:t xml:space="preserve">Činnost </w:t>
      </w:r>
      <w:proofErr w:type="spellStart"/>
      <w:r w:rsidR="00707F7A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707F7A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1F2EC4">
        <w:rPr>
          <w:rFonts w:ascii="Calibri" w:eastAsia="Calibri" w:hAnsi="Calibri"/>
          <w:sz w:val="22"/>
          <w:szCs w:val="22"/>
          <w:lang w:eastAsia="en-US"/>
        </w:rPr>
        <w:t>podobných</w:t>
      </w:r>
      <w:r w:rsidR="00707F7A">
        <w:rPr>
          <w:rFonts w:ascii="Calibri" w:eastAsia="Calibri" w:hAnsi="Calibri"/>
          <w:sz w:val="22"/>
          <w:szCs w:val="22"/>
          <w:lang w:eastAsia="en-US"/>
        </w:rPr>
        <w:t xml:space="preserve"> platforem je klasifikována jako služba informační digitál</w:t>
      </w:r>
      <w:r w:rsidR="00EC39F6">
        <w:rPr>
          <w:rFonts w:ascii="Calibri" w:eastAsia="Calibri" w:hAnsi="Calibri"/>
          <w:sz w:val="22"/>
          <w:szCs w:val="22"/>
          <w:lang w:eastAsia="en-US"/>
        </w:rPr>
        <w:t>ní společnosti</w:t>
      </w:r>
      <w:r w:rsidR="00707F7A">
        <w:rPr>
          <w:rFonts w:ascii="Calibri" w:eastAsia="Calibri" w:hAnsi="Calibri"/>
          <w:sz w:val="22"/>
          <w:szCs w:val="22"/>
          <w:lang w:eastAsia="en-US"/>
        </w:rPr>
        <w:t xml:space="preserve"> a legislativa jí neukládá povinnost poskytovat údaje o ubytovatelích a realizovaných ubytováních. Proto je i dohoda na bázi dobrovolnosti jistým zlomem.</w:t>
      </w:r>
      <w:r w:rsidR="00EC39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D3C27">
        <w:rPr>
          <w:rFonts w:ascii="Calibri" w:eastAsia="Calibri" w:hAnsi="Calibri"/>
          <w:sz w:val="22"/>
          <w:szCs w:val="22"/>
          <w:lang w:eastAsia="en-US"/>
        </w:rPr>
        <w:t xml:space="preserve">Memorandum obsahuje </w:t>
      </w:r>
      <w:r w:rsidR="001F2EC4">
        <w:rPr>
          <w:rFonts w:ascii="Calibri" w:eastAsia="Calibri" w:hAnsi="Calibri"/>
          <w:sz w:val="22"/>
          <w:szCs w:val="22"/>
          <w:lang w:eastAsia="en-US"/>
        </w:rPr>
        <w:t>další</w:t>
      </w:r>
      <w:r w:rsidR="00CD3C27">
        <w:rPr>
          <w:rFonts w:ascii="Calibri" w:eastAsia="Calibri" w:hAnsi="Calibri"/>
          <w:sz w:val="22"/>
          <w:szCs w:val="22"/>
          <w:lang w:eastAsia="en-US"/>
        </w:rPr>
        <w:t xml:space="preserve"> ustanovení, např. pomoc při řešení stížno</w:t>
      </w:r>
      <w:r w:rsidR="002A199A">
        <w:rPr>
          <w:rFonts w:ascii="Calibri" w:eastAsia="Calibri" w:hAnsi="Calibri"/>
          <w:sz w:val="22"/>
          <w:szCs w:val="22"/>
          <w:lang w:eastAsia="en-US"/>
        </w:rPr>
        <w:t xml:space="preserve">stí </w:t>
      </w:r>
      <w:r w:rsidR="00FF0157">
        <w:rPr>
          <w:rFonts w:ascii="Calibri" w:eastAsia="Calibri" w:hAnsi="Calibri"/>
          <w:sz w:val="22"/>
          <w:szCs w:val="22"/>
          <w:lang w:eastAsia="en-US"/>
        </w:rPr>
        <w:t>či</w:t>
      </w:r>
      <w:r w:rsidR="002A199A">
        <w:rPr>
          <w:rFonts w:ascii="Calibri" w:eastAsia="Calibri" w:hAnsi="Calibri"/>
          <w:sz w:val="22"/>
          <w:szCs w:val="22"/>
          <w:lang w:eastAsia="en-US"/>
        </w:rPr>
        <w:t xml:space="preserve"> poskytnutí souhrnných informací o hostitelských účtech a pobytech v jednotlivých městských částech, které byly dosud pouze odhadovány.  </w:t>
      </w:r>
      <w:r w:rsidR="00EC39F6">
        <w:rPr>
          <w:rFonts w:ascii="Calibri" w:eastAsia="Calibri" w:hAnsi="Calibri"/>
          <w:sz w:val="22"/>
          <w:szCs w:val="22"/>
          <w:lang w:eastAsia="en-US"/>
        </w:rPr>
        <w:t xml:space="preserve">Pokud </w:t>
      </w:r>
      <w:r w:rsidR="00FF0157"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="00EC39F6">
        <w:rPr>
          <w:rFonts w:ascii="Calibri" w:eastAsia="Calibri" w:hAnsi="Calibri"/>
          <w:sz w:val="22"/>
          <w:szCs w:val="22"/>
          <w:lang w:eastAsia="en-US"/>
        </w:rPr>
        <w:t>návrh memoranda podpoří, bude předložen Radě HMP.</w:t>
      </w:r>
      <w:r w:rsidR="003334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6537" w:rsidRPr="00A46537">
        <w:rPr>
          <w:rFonts w:ascii="Calibri" w:eastAsia="Calibri" w:hAnsi="Calibri"/>
          <w:sz w:val="22"/>
          <w:szCs w:val="22"/>
          <w:lang w:eastAsia="en-US"/>
        </w:rPr>
        <w:t>JUDr. Kordová Marvanová</w:t>
      </w:r>
      <w:r w:rsidR="0033345B">
        <w:rPr>
          <w:rFonts w:ascii="Calibri" w:eastAsia="Calibri" w:hAnsi="Calibri"/>
          <w:sz w:val="22"/>
          <w:szCs w:val="22"/>
          <w:lang w:eastAsia="en-US"/>
        </w:rPr>
        <w:t xml:space="preserve"> dále</w:t>
      </w:r>
      <w:r w:rsidR="00A46537">
        <w:rPr>
          <w:rFonts w:ascii="Calibri" w:eastAsia="Calibri" w:hAnsi="Calibri"/>
          <w:sz w:val="22"/>
          <w:szCs w:val="22"/>
          <w:lang w:eastAsia="en-US"/>
        </w:rPr>
        <w:t xml:space="preserve"> sdělila, že současná legislativa dává městu jen velmi slabé možnosti k usměrňování krátkodobého ubytování. Proto </w:t>
      </w:r>
      <w:r w:rsidR="00A46537" w:rsidRPr="00A46537">
        <w:rPr>
          <w:rFonts w:ascii="Calibri" w:eastAsia="Calibri" w:hAnsi="Calibri"/>
          <w:sz w:val="22"/>
          <w:szCs w:val="22"/>
          <w:lang w:eastAsia="en-US"/>
        </w:rPr>
        <w:t>Komise Rady hl. m. Prahy pro poskytování krátkodobých ubytovacích služeb</w:t>
      </w:r>
      <w:r w:rsidR="00A46537">
        <w:rPr>
          <w:rFonts w:ascii="Calibri" w:eastAsia="Calibri" w:hAnsi="Calibri"/>
          <w:sz w:val="22"/>
          <w:szCs w:val="22"/>
          <w:lang w:eastAsia="en-US"/>
        </w:rPr>
        <w:t xml:space="preserve"> podpořila i další návrhy, které byly následně předloženy Poslanecké sněmovně</w:t>
      </w:r>
      <w:r w:rsidR="00B20941">
        <w:rPr>
          <w:rFonts w:ascii="Calibri" w:eastAsia="Calibri" w:hAnsi="Calibri"/>
          <w:sz w:val="22"/>
          <w:szCs w:val="22"/>
          <w:lang w:eastAsia="en-US"/>
        </w:rPr>
        <w:t xml:space="preserve"> (PS)</w:t>
      </w:r>
      <w:r w:rsidR="00A46537">
        <w:rPr>
          <w:rFonts w:ascii="Calibri" w:eastAsia="Calibri" w:hAnsi="Calibri"/>
          <w:sz w:val="22"/>
          <w:szCs w:val="22"/>
          <w:lang w:eastAsia="en-US"/>
        </w:rPr>
        <w:t>. Ta je ale odmítla, podpora chyběla především u mimopražských poslanců, kteří situaci vnímají</w:t>
      </w:r>
      <w:r w:rsidR="007E76BA">
        <w:rPr>
          <w:rFonts w:ascii="Calibri" w:eastAsia="Calibri" w:hAnsi="Calibri"/>
          <w:sz w:val="22"/>
          <w:szCs w:val="22"/>
          <w:lang w:eastAsia="en-US"/>
        </w:rPr>
        <w:t xml:space="preserve"> pouze</w:t>
      </w:r>
      <w:r w:rsidR="00A46537">
        <w:rPr>
          <w:rFonts w:ascii="Calibri" w:eastAsia="Calibri" w:hAnsi="Calibri"/>
          <w:sz w:val="22"/>
          <w:szCs w:val="22"/>
          <w:lang w:eastAsia="en-US"/>
        </w:rPr>
        <w:t xml:space="preserve"> jako problém Prahy.</w:t>
      </w:r>
      <w:r w:rsidR="0005310B">
        <w:rPr>
          <w:rFonts w:ascii="Calibri" w:eastAsia="Calibri" w:hAnsi="Calibri"/>
          <w:sz w:val="22"/>
          <w:szCs w:val="22"/>
          <w:lang w:eastAsia="en-US"/>
        </w:rPr>
        <w:t xml:space="preserve"> Návrhy nepodpořilo ani</w:t>
      </w:r>
      <w:r w:rsidR="00BD2DF8">
        <w:rPr>
          <w:rFonts w:ascii="Calibri" w:eastAsia="Calibri" w:hAnsi="Calibri"/>
          <w:sz w:val="22"/>
          <w:szCs w:val="22"/>
          <w:lang w:eastAsia="en-US"/>
        </w:rPr>
        <w:t xml:space="preserve"> Ministerstvo financí</w:t>
      </w:r>
      <w:r w:rsidR="0005310B">
        <w:rPr>
          <w:rFonts w:ascii="Calibri" w:eastAsia="Calibri" w:hAnsi="Calibri"/>
          <w:sz w:val="22"/>
          <w:szCs w:val="22"/>
          <w:lang w:eastAsia="en-US"/>
        </w:rPr>
        <w:t>, které předložilo vlastní návrh, a to návrh na úpravu zákona o místních poplatcích.</w:t>
      </w:r>
      <w:r w:rsidR="003334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Mezi </w:t>
      </w:r>
      <w:r w:rsidR="00112CE9">
        <w:rPr>
          <w:rFonts w:ascii="Calibri" w:eastAsia="Calibri" w:hAnsi="Calibri"/>
          <w:sz w:val="22"/>
          <w:szCs w:val="22"/>
          <w:lang w:eastAsia="en-US"/>
        </w:rPr>
        <w:t>městem navrhovaná opatření patří např.</w:t>
      </w:r>
      <w:r w:rsidR="00954B4D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87545" w:rsidRPr="00787545">
        <w:rPr>
          <w:rFonts w:ascii="Calibri" w:eastAsia="Calibri" w:hAnsi="Calibri"/>
          <w:sz w:val="22"/>
          <w:szCs w:val="22"/>
          <w:lang w:eastAsia="en-US"/>
        </w:rPr>
        <w:t>aby bylo městům uděleno zmocnění k vlastní regulaci sdíleného ubytování, což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87545" w:rsidRPr="00787545">
        <w:rPr>
          <w:rFonts w:ascii="Calibri" w:eastAsia="Calibri" w:hAnsi="Calibri"/>
          <w:sz w:val="22"/>
          <w:szCs w:val="22"/>
          <w:lang w:eastAsia="en-US"/>
        </w:rPr>
        <w:t>na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87545" w:rsidRPr="00787545">
        <w:rPr>
          <w:rFonts w:ascii="Calibri" w:eastAsia="Calibri" w:hAnsi="Calibri"/>
          <w:sz w:val="22"/>
          <w:szCs w:val="22"/>
          <w:lang w:eastAsia="en-US"/>
        </w:rPr>
        <w:t>rozdíl od zahraničí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87545" w:rsidRPr="00787545">
        <w:rPr>
          <w:rFonts w:ascii="Calibri" w:eastAsia="Calibri" w:hAnsi="Calibri"/>
          <w:sz w:val="22"/>
          <w:szCs w:val="22"/>
          <w:lang w:eastAsia="en-US"/>
        </w:rPr>
        <w:t>zákon</w:t>
      </w:r>
      <w:r w:rsidR="00DF571C">
        <w:rPr>
          <w:rFonts w:ascii="Calibri" w:eastAsia="Calibri" w:hAnsi="Calibri"/>
          <w:sz w:val="22"/>
          <w:szCs w:val="22"/>
          <w:lang w:eastAsia="en-US"/>
        </w:rPr>
        <w:t xml:space="preserve"> zatím neumožňuje</w:t>
      </w:r>
      <w:r w:rsidR="00112CE9">
        <w:rPr>
          <w:rFonts w:ascii="Calibri" w:eastAsia="Calibri" w:hAnsi="Calibri"/>
          <w:sz w:val="22"/>
          <w:szCs w:val="22"/>
          <w:lang w:eastAsia="en-US"/>
        </w:rPr>
        <w:t>,</w:t>
      </w:r>
      <w:r w:rsidR="00DF571C">
        <w:rPr>
          <w:rFonts w:ascii="Calibri" w:eastAsia="Calibri" w:hAnsi="Calibri"/>
          <w:sz w:val="22"/>
          <w:szCs w:val="22"/>
          <w:lang w:eastAsia="en-US"/>
        </w:rPr>
        <w:t xml:space="preserve"> nebo</w:t>
      </w:r>
      <w:r w:rsidR="00787545" w:rsidRPr="007875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aby zprostředkovatelé krátkodobého ubytování museli </w:t>
      </w:r>
      <w:r w:rsidR="00DF571C">
        <w:rPr>
          <w:rFonts w:ascii="Calibri" w:eastAsia="Calibri" w:hAnsi="Calibri"/>
          <w:sz w:val="22"/>
          <w:szCs w:val="22"/>
          <w:lang w:eastAsia="en-US"/>
        </w:rPr>
        <w:t xml:space="preserve">povinně </w:t>
      </w:r>
      <w:r w:rsidR="00787545">
        <w:rPr>
          <w:rFonts w:ascii="Calibri" w:eastAsia="Calibri" w:hAnsi="Calibri"/>
          <w:sz w:val="22"/>
          <w:szCs w:val="22"/>
          <w:lang w:eastAsia="en-US"/>
        </w:rPr>
        <w:t xml:space="preserve">poskytovat městu </w:t>
      </w:r>
      <w:r w:rsidR="001F2EC4">
        <w:rPr>
          <w:rFonts w:ascii="Calibri" w:eastAsia="Calibri" w:hAnsi="Calibri"/>
          <w:sz w:val="22"/>
          <w:szCs w:val="22"/>
          <w:lang w:eastAsia="en-US"/>
        </w:rPr>
        <w:t>data</w:t>
      </w:r>
      <w:r w:rsidR="00DF571C">
        <w:rPr>
          <w:rFonts w:ascii="Calibri" w:eastAsia="Calibri" w:hAnsi="Calibri"/>
          <w:sz w:val="22"/>
          <w:szCs w:val="22"/>
          <w:lang w:eastAsia="en-US"/>
        </w:rPr>
        <w:t>.</w:t>
      </w:r>
      <w:r w:rsidR="00B20941">
        <w:rPr>
          <w:rFonts w:ascii="Calibri" w:eastAsia="Calibri" w:hAnsi="Calibri"/>
          <w:sz w:val="22"/>
          <w:szCs w:val="22"/>
          <w:lang w:eastAsia="en-US"/>
        </w:rPr>
        <w:t xml:space="preserve"> Město na řešení problematiky spolupracuje s Ministerstvem </w:t>
      </w:r>
      <w:r w:rsidR="00E46A30">
        <w:rPr>
          <w:rFonts w:ascii="Calibri" w:eastAsia="Calibri" w:hAnsi="Calibri"/>
          <w:sz w:val="22"/>
          <w:szCs w:val="22"/>
          <w:lang w:eastAsia="en-US"/>
        </w:rPr>
        <w:t>pro místní rozvoj,</w:t>
      </w:r>
      <w:r w:rsidR="00B20941">
        <w:rPr>
          <w:rFonts w:ascii="Calibri" w:eastAsia="Calibri" w:hAnsi="Calibri"/>
          <w:sz w:val="22"/>
          <w:szCs w:val="22"/>
          <w:lang w:eastAsia="en-US"/>
        </w:rPr>
        <w:t xml:space="preserve"> jehož případná podpora by mohla pomoci při projednávání v PS. </w:t>
      </w:r>
      <w:r w:rsidR="00E46A30">
        <w:rPr>
          <w:rFonts w:ascii="Calibri" w:eastAsia="Calibri" w:hAnsi="Calibri"/>
          <w:sz w:val="22"/>
          <w:szCs w:val="22"/>
          <w:lang w:eastAsia="en-US"/>
        </w:rPr>
        <w:t>JUDr. Kordová Marvanová též upozornila, že myšlenka regulace sdíleného ubytování nemá jednoznačnou podporu ani v Praze samotné.</w:t>
      </w:r>
    </w:p>
    <w:p w:rsidR="00AA4C6E" w:rsidRDefault="00AA4C6E" w:rsidP="0078754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Jan Wolf, jakožto člen</w:t>
      </w:r>
      <w:r w:rsidRPr="00AA4C6E">
        <w:t xml:space="preserve"> </w:t>
      </w:r>
      <w:r w:rsidRPr="008F64C3">
        <w:rPr>
          <w:rFonts w:asciiTheme="minorHAnsi" w:hAnsiTheme="minorHAnsi" w:cstheme="minorHAnsi"/>
          <w:sz w:val="22"/>
          <w:szCs w:val="22"/>
        </w:rPr>
        <w:t>Komise Rady hl. m. Prahy pro poskytování krátkodobých ubytovacích služeb, potvrdil informace JUDr. Kordové Marvanové. Uvedl, že zásadní je postoj PS, která však není</w:t>
      </w:r>
      <w:r w:rsidR="00253F4D">
        <w:rPr>
          <w:rFonts w:asciiTheme="minorHAnsi" w:hAnsiTheme="minorHAnsi" w:cstheme="minorHAnsi"/>
          <w:sz w:val="22"/>
          <w:szCs w:val="22"/>
        </w:rPr>
        <w:t xml:space="preserve"> návrhům Prahy příliš nakloněna, protože tuto problematiku považuje</w:t>
      </w:r>
      <w:r w:rsidR="00307C0B">
        <w:rPr>
          <w:rFonts w:asciiTheme="minorHAnsi" w:hAnsiTheme="minorHAnsi" w:cstheme="minorHAnsi"/>
          <w:sz w:val="22"/>
          <w:szCs w:val="22"/>
        </w:rPr>
        <w:t>,</w:t>
      </w:r>
      <w:r w:rsidR="00253F4D">
        <w:rPr>
          <w:rFonts w:asciiTheme="minorHAnsi" w:hAnsiTheme="minorHAnsi" w:cstheme="minorHAnsi"/>
          <w:sz w:val="22"/>
          <w:szCs w:val="22"/>
        </w:rPr>
        <w:t xml:space="preserve"> stejně jako problematiku průvodcovských služeb</w:t>
      </w:r>
      <w:r w:rsidR="000E0D86">
        <w:rPr>
          <w:rFonts w:asciiTheme="minorHAnsi" w:hAnsiTheme="minorHAnsi" w:cstheme="minorHAnsi"/>
          <w:sz w:val="22"/>
          <w:szCs w:val="22"/>
        </w:rPr>
        <w:t xml:space="preserve"> (měla by se v PS projednávat na začátku roku 2020)</w:t>
      </w:r>
      <w:r w:rsidR="00307C0B">
        <w:rPr>
          <w:rFonts w:asciiTheme="minorHAnsi" w:hAnsiTheme="minorHAnsi" w:cstheme="minorHAnsi"/>
          <w:sz w:val="22"/>
          <w:szCs w:val="22"/>
        </w:rPr>
        <w:t>,</w:t>
      </w:r>
      <w:r w:rsidR="00253F4D">
        <w:rPr>
          <w:rFonts w:asciiTheme="minorHAnsi" w:hAnsiTheme="minorHAnsi" w:cstheme="minorHAnsi"/>
          <w:sz w:val="22"/>
          <w:szCs w:val="22"/>
        </w:rPr>
        <w:t xml:space="preserve"> za výhradní problém Prahy. </w:t>
      </w:r>
    </w:p>
    <w:p w:rsidR="00676B53" w:rsidRDefault="00676B53" w:rsidP="0078754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JUDr. Kordová Marvanová doplnila, že </w:t>
      </w:r>
      <w:r w:rsidRPr="00676B53">
        <w:rPr>
          <w:rFonts w:asciiTheme="minorHAnsi" w:hAnsiTheme="minorHAnsi" w:cstheme="minorHAnsi"/>
          <w:sz w:val="22"/>
          <w:szCs w:val="22"/>
        </w:rPr>
        <w:t>služb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76B53">
        <w:rPr>
          <w:rFonts w:asciiTheme="minorHAnsi" w:hAnsiTheme="minorHAnsi" w:cstheme="minorHAnsi"/>
          <w:sz w:val="22"/>
          <w:szCs w:val="22"/>
        </w:rPr>
        <w:t xml:space="preserve"> informačn</w:t>
      </w:r>
      <w:r>
        <w:rPr>
          <w:rFonts w:asciiTheme="minorHAnsi" w:hAnsiTheme="minorHAnsi" w:cstheme="minorHAnsi"/>
          <w:sz w:val="22"/>
          <w:szCs w:val="22"/>
        </w:rPr>
        <w:t>ích</w:t>
      </w:r>
      <w:r w:rsidRPr="00676B53">
        <w:rPr>
          <w:rFonts w:asciiTheme="minorHAnsi" w:hAnsiTheme="minorHAnsi" w:cstheme="minorHAnsi"/>
          <w:sz w:val="22"/>
          <w:szCs w:val="22"/>
        </w:rPr>
        <w:t xml:space="preserve"> digitální</w:t>
      </w:r>
      <w:r w:rsidR="00CD33FE">
        <w:rPr>
          <w:rFonts w:asciiTheme="minorHAnsi" w:hAnsiTheme="minorHAnsi" w:cstheme="minorHAnsi"/>
          <w:sz w:val="22"/>
          <w:szCs w:val="22"/>
        </w:rPr>
        <w:t>ch společností jsou navíc</w:t>
      </w:r>
      <w:r>
        <w:rPr>
          <w:rFonts w:asciiTheme="minorHAnsi" w:hAnsiTheme="minorHAnsi" w:cstheme="minorHAnsi"/>
          <w:sz w:val="22"/>
          <w:szCs w:val="22"/>
        </w:rPr>
        <w:t xml:space="preserve"> pod zvláštní ochranou EU. Některé evropské metropole se ohledně řešení problematiky sdíleného ubytování obrátily na Evropskou komisi, výsledek však zatím není znám.</w:t>
      </w:r>
    </w:p>
    <w:p w:rsidR="00676B53" w:rsidRDefault="00D90C12" w:rsidP="0078754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výše uvedeným informacím</w:t>
      </w:r>
      <w:r w:rsidR="00676B53">
        <w:rPr>
          <w:rFonts w:asciiTheme="minorHAnsi" w:hAnsiTheme="minorHAnsi" w:cstheme="minorHAnsi"/>
          <w:sz w:val="22"/>
          <w:szCs w:val="22"/>
        </w:rPr>
        <w:t xml:space="preserve"> proběhla diskuse.</w:t>
      </w:r>
      <w:r w:rsidR="00816428">
        <w:rPr>
          <w:rFonts w:asciiTheme="minorHAnsi" w:hAnsiTheme="minorHAnsi" w:cstheme="minorHAnsi"/>
          <w:sz w:val="22"/>
          <w:szCs w:val="22"/>
        </w:rPr>
        <w:t xml:space="preserve"> Členové poukázali na to, že absence informací o ubytovaných hostech prostřednic</w:t>
      </w:r>
      <w:r w:rsidR="00112CE9">
        <w:rPr>
          <w:rFonts w:asciiTheme="minorHAnsi" w:hAnsiTheme="minorHAnsi" w:cstheme="minorHAnsi"/>
          <w:sz w:val="22"/>
          <w:szCs w:val="22"/>
        </w:rPr>
        <w:t xml:space="preserve">tvím digitálních platforem je především </w:t>
      </w:r>
      <w:r w:rsidR="00816428">
        <w:rPr>
          <w:rFonts w:asciiTheme="minorHAnsi" w:hAnsiTheme="minorHAnsi" w:cstheme="minorHAnsi"/>
          <w:sz w:val="22"/>
          <w:szCs w:val="22"/>
        </w:rPr>
        <w:t xml:space="preserve">vážným bezpečnostním rizikem. Ing. Novotný si myslí, že by se měly lépe využívat stávající zákony a normy, např. hygienické. Město by </w:t>
      </w:r>
      <w:r w:rsidR="00CD33FE">
        <w:rPr>
          <w:rFonts w:asciiTheme="minorHAnsi" w:hAnsiTheme="minorHAnsi" w:cstheme="minorHAnsi"/>
          <w:sz w:val="22"/>
          <w:szCs w:val="22"/>
        </w:rPr>
        <w:t>také</w:t>
      </w:r>
      <w:r w:rsidR="00816428">
        <w:rPr>
          <w:rFonts w:asciiTheme="minorHAnsi" w:hAnsiTheme="minorHAnsi" w:cstheme="minorHAnsi"/>
          <w:sz w:val="22"/>
          <w:szCs w:val="22"/>
        </w:rPr>
        <w:t xml:space="preserve"> mělo důrazně dohlédnout na to, aby krátkodobé ubytování nebylo realizováno v obecních bytech. Ing. John poukázal na to, že</w:t>
      </w:r>
      <w:r w:rsidR="00EC4195">
        <w:rPr>
          <w:rFonts w:asciiTheme="minorHAnsi" w:hAnsiTheme="minorHAnsi" w:cstheme="minorHAnsi"/>
          <w:sz w:val="22"/>
          <w:szCs w:val="22"/>
        </w:rPr>
        <w:t xml:space="preserve"> opakované a soustavné</w:t>
      </w:r>
      <w:r w:rsidR="00816428">
        <w:rPr>
          <w:rFonts w:asciiTheme="minorHAnsi" w:hAnsiTheme="minorHAnsi" w:cstheme="minorHAnsi"/>
          <w:sz w:val="22"/>
          <w:szCs w:val="22"/>
        </w:rPr>
        <w:t xml:space="preserve"> poskytování krátkodobých ubytovacích služeb </w:t>
      </w:r>
      <w:r w:rsidR="00EC4195">
        <w:rPr>
          <w:rFonts w:asciiTheme="minorHAnsi" w:hAnsiTheme="minorHAnsi" w:cstheme="minorHAnsi"/>
          <w:sz w:val="22"/>
          <w:szCs w:val="22"/>
        </w:rPr>
        <w:t>za účelem zisku je</w:t>
      </w:r>
      <w:r w:rsidR="00816428">
        <w:rPr>
          <w:rFonts w:asciiTheme="minorHAnsi" w:hAnsiTheme="minorHAnsi" w:cstheme="minorHAnsi"/>
          <w:sz w:val="22"/>
          <w:szCs w:val="22"/>
        </w:rPr>
        <w:t xml:space="preserve"> podnikání</w:t>
      </w:r>
      <w:r w:rsidR="00EC4195">
        <w:rPr>
          <w:rFonts w:asciiTheme="minorHAnsi" w:hAnsiTheme="minorHAnsi" w:cstheme="minorHAnsi"/>
          <w:sz w:val="22"/>
          <w:szCs w:val="22"/>
        </w:rPr>
        <w:t xml:space="preserve"> jako každé jiné.</w:t>
      </w:r>
      <w:r w:rsidR="00BB1BE4">
        <w:rPr>
          <w:rFonts w:asciiTheme="minorHAnsi" w:hAnsiTheme="minorHAnsi" w:cstheme="minorHAnsi"/>
          <w:sz w:val="22"/>
          <w:szCs w:val="22"/>
        </w:rPr>
        <w:t xml:space="preserve"> Mělo by tedy podléhat stejným podmínkám jako klasické poskytování ubytovacích služeb v hotelech.</w:t>
      </w:r>
      <w:r w:rsidR="00C44496">
        <w:rPr>
          <w:rFonts w:asciiTheme="minorHAnsi" w:hAnsiTheme="minorHAnsi" w:cstheme="minorHAnsi"/>
          <w:sz w:val="22"/>
          <w:szCs w:val="22"/>
        </w:rPr>
        <w:t xml:space="preserve"> JUDr. Dolejš souhlasil, že by se mělo postupovat podle živnostenského zákona a kdo nesplňuje jeho podmínky, měl by být sankcionován.</w:t>
      </w:r>
    </w:p>
    <w:p w:rsidR="00C44496" w:rsidRDefault="00C44496" w:rsidP="0078754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JUDr. Kordová Marvanová odpověděla, že kontroly probíhají, ale téměř všichni ubytovatelé, kteří se k živnostenskému podnikání přihlásí, podmínky zákona splňují. Problém nevidí ale jen v tom, že nelze dohledat ty, kteří se k podnikání sami nepřihlásí a tím neodvádě</w:t>
      </w:r>
      <w:r w:rsidR="00112CE9">
        <w:rPr>
          <w:rFonts w:asciiTheme="minorHAnsi" w:hAnsiTheme="minorHAnsi" w:cstheme="minorHAnsi"/>
          <w:sz w:val="22"/>
          <w:szCs w:val="22"/>
        </w:rPr>
        <w:t xml:space="preserve">jí </w:t>
      </w:r>
      <w:r>
        <w:rPr>
          <w:rFonts w:asciiTheme="minorHAnsi" w:hAnsiTheme="minorHAnsi" w:cstheme="minorHAnsi"/>
          <w:sz w:val="22"/>
          <w:szCs w:val="22"/>
        </w:rPr>
        <w:t xml:space="preserve">poplatky </w:t>
      </w:r>
      <w:r w:rsidR="00CD33FE">
        <w:rPr>
          <w:rFonts w:asciiTheme="minorHAnsi" w:hAnsiTheme="minorHAnsi" w:cstheme="minorHAnsi"/>
          <w:sz w:val="22"/>
          <w:szCs w:val="22"/>
        </w:rPr>
        <w:t>a daně, ale v tom, že krátkodobě</w:t>
      </w:r>
      <w:r>
        <w:rPr>
          <w:rFonts w:asciiTheme="minorHAnsi" w:hAnsiTheme="minorHAnsi" w:cstheme="minorHAnsi"/>
          <w:sz w:val="22"/>
          <w:szCs w:val="22"/>
        </w:rPr>
        <w:t xml:space="preserve"> ubytovaní hosté svým chováním často způsobují problémy lidem, kteří v domech bydlí. Problémem je i vylidňování některých lokalit, změna struktury služeb apod. To </w:t>
      </w:r>
      <w:r>
        <w:rPr>
          <w:rFonts w:asciiTheme="minorHAnsi" w:hAnsiTheme="minorHAnsi" w:cstheme="minorHAnsi"/>
          <w:sz w:val="22"/>
          <w:szCs w:val="22"/>
        </w:rPr>
        <w:lastRenderedPageBreak/>
        <w:t>se dá vyřešit pouze regulací.</w:t>
      </w:r>
      <w:r w:rsidR="007000BE">
        <w:rPr>
          <w:rFonts w:asciiTheme="minorHAnsi" w:hAnsiTheme="minorHAnsi" w:cstheme="minorHAnsi"/>
          <w:sz w:val="22"/>
          <w:szCs w:val="22"/>
        </w:rPr>
        <w:t xml:space="preserve"> Město se snaží využívat svých možností, ale vždy může jednat pouze v mezích zákona.</w:t>
      </w:r>
    </w:p>
    <w:p w:rsidR="009F02E3" w:rsidRDefault="00AF0427" w:rsidP="009F02E3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Předsedkyně </w:t>
      </w:r>
      <w:r w:rsidR="009F02E3">
        <w:rPr>
          <w:rFonts w:asciiTheme="minorHAnsi" w:hAnsiTheme="minorHAnsi" w:cstheme="minorHAnsi"/>
          <w:sz w:val="22"/>
          <w:szCs w:val="22"/>
        </w:rPr>
        <w:t xml:space="preserve">ukončila a </w:t>
      </w:r>
      <w:r w:rsidR="002C410E">
        <w:rPr>
          <w:rFonts w:asciiTheme="minorHAnsi" w:hAnsiTheme="minorHAnsi" w:cstheme="minorHAnsi"/>
          <w:sz w:val="22"/>
          <w:szCs w:val="22"/>
        </w:rPr>
        <w:t>shrnula</w:t>
      </w:r>
      <w:r>
        <w:rPr>
          <w:rFonts w:asciiTheme="minorHAnsi" w:hAnsiTheme="minorHAnsi" w:cstheme="minorHAnsi"/>
          <w:sz w:val="22"/>
          <w:szCs w:val="22"/>
        </w:rPr>
        <w:t xml:space="preserve"> diskusi</w:t>
      </w:r>
      <w:r w:rsidR="009F02E3">
        <w:rPr>
          <w:rFonts w:asciiTheme="minorHAnsi" w:hAnsiTheme="minorHAnsi" w:cstheme="minorHAnsi"/>
          <w:sz w:val="22"/>
          <w:szCs w:val="22"/>
        </w:rPr>
        <w:t xml:space="preserve"> s tím, že by bylo dobré vyžádat od Městské policie informace o stížnostech občanů na účastníky krátkodobých ubytování a prověřit, zda nejsou ke sdílenému ubytování využívány obecní byty.  </w:t>
      </w:r>
    </w:p>
    <w:p w:rsidR="00011198" w:rsidRPr="00F22EED" w:rsidRDefault="00F22EED" w:rsidP="00C748A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22EED">
        <w:rPr>
          <w:rFonts w:ascii="Calibri" w:eastAsia="Calibri" w:hAnsi="Calibri"/>
          <w:b/>
          <w:sz w:val="28"/>
          <w:szCs w:val="28"/>
          <w:lang w:eastAsia="en-US"/>
        </w:rPr>
        <w:t>Novelizace Nařízení č. 20/2006 Sb. hl. m. Prahy, o maximálních cenách osobní taxislužby</w:t>
      </w:r>
    </w:p>
    <w:p w:rsidR="00011198" w:rsidRDefault="00F22EED" w:rsidP="007F620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nejprve ujal Ing. Jiří Bureš, vedoucí odd.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taxislužby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odboru dopravy MHMP. Informoval členy o chystané novelizaci výše uvedeného nařízení. Informoval, že město využívá zákonného zmocnění a ceny taxislužby reguluje již od roku 1991. </w:t>
      </w:r>
      <w:r w:rsidR="007A57CB">
        <w:rPr>
          <w:rFonts w:ascii="Calibri" w:eastAsia="Calibri" w:hAnsi="Calibri"/>
          <w:sz w:val="22"/>
          <w:szCs w:val="22"/>
          <w:lang w:eastAsia="en-US"/>
        </w:rPr>
        <w:t xml:space="preserve">Výjimkou byl rok 1996, kdy Ministerstvo financí zrušilo cenovou regulaci a výsledkem bylo </w:t>
      </w:r>
      <w:r w:rsidR="00777FF0">
        <w:rPr>
          <w:rFonts w:ascii="Calibri" w:eastAsia="Calibri" w:hAnsi="Calibri"/>
          <w:sz w:val="22"/>
          <w:szCs w:val="22"/>
          <w:lang w:eastAsia="en-US"/>
        </w:rPr>
        <w:t>několikanásobné</w:t>
      </w:r>
      <w:r w:rsidR="007A57CB">
        <w:rPr>
          <w:rFonts w:ascii="Calibri" w:eastAsia="Calibri" w:hAnsi="Calibri"/>
          <w:sz w:val="22"/>
          <w:szCs w:val="22"/>
          <w:lang w:eastAsia="en-US"/>
        </w:rPr>
        <w:t xml:space="preserve"> zvýšení cen. Proto bylo opětovně přikročeno k regulaci. V r. 2007 byly na základě výpočtů nákladů na službu stanoveny maximální ceny 40,- Kč/nástup, 6 Kč/1 minuta čekání a 28 Kč/1km.  Novelou </w:t>
      </w:r>
      <w:r w:rsidR="007A57CB" w:rsidRPr="007A57CB">
        <w:rPr>
          <w:rFonts w:ascii="Calibri" w:eastAsia="Calibri" w:hAnsi="Calibri"/>
          <w:sz w:val="22"/>
          <w:szCs w:val="22"/>
          <w:lang w:eastAsia="en-US"/>
        </w:rPr>
        <w:t>zákona č. 1</w:t>
      </w:r>
      <w:r w:rsidR="007A57CB">
        <w:rPr>
          <w:rFonts w:ascii="Calibri" w:eastAsia="Calibri" w:hAnsi="Calibri"/>
          <w:sz w:val="22"/>
          <w:szCs w:val="22"/>
          <w:lang w:eastAsia="en-US"/>
        </w:rPr>
        <w:t>11/1994 Sb., o silniční dopravě byly zavedeny dvě kategorie taxislužby, a to</w:t>
      </w:r>
      <w:r w:rsidR="00EF57A4">
        <w:rPr>
          <w:rFonts w:ascii="Calibri" w:eastAsia="Calibri" w:hAnsi="Calibri"/>
          <w:sz w:val="22"/>
          <w:szCs w:val="22"/>
          <w:lang w:eastAsia="en-US"/>
        </w:rPr>
        <w:t xml:space="preserve"> regulé</w:t>
      </w:r>
      <w:r w:rsidR="007A57CB">
        <w:rPr>
          <w:rFonts w:ascii="Calibri" w:eastAsia="Calibri" w:hAnsi="Calibri"/>
          <w:sz w:val="22"/>
          <w:szCs w:val="22"/>
          <w:lang w:eastAsia="en-US"/>
        </w:rPr>
        <w:t>rní</w:t>
      </w:r>
      <w:r w:rsidR="00EF57A4">
        <w:rPr>
          <w:rFonts w:ascii="Calibri" w:eastAsia="Calibri" w:hAnsi="Calibri"/>
          <w:sz w:val="22"/>
          <w:szCs w:val="22"/>
          <w:lang w:eastAsia="en-US"/>
        </w:rPr>
        <w:t xml:space="preserve">, pro kterou </w:t>
      </w:r>
      <w:proofErr w:type="gramStart"/>
      <w:r w:rsidR="00EF57A4">
        <w:rPr>
          <w:rFonts w:ascii="Calibri" w:eastAsia="Calibri" w:hAnsi="Calibri"/>
          <w:sz w:val="22"/>
          <w:szCs w:val="22"/>
          <w:lang w:eastAsia="en-US"/>
        </w:rPr>
        <w:t>platí</w:t>
      </w:r>
      <w:r w:rsidR="007A57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57A4">
        <w:rPr>
          <w:rFonts w:ascii="Calibri" w:eastAsia="Calibri" w:hAnsi="Calibri"/>
          <w:sz w:val="22"/>
          <w:szCs w:val="22"/>
          <w:lang w:eastAsia="en-US"/>
        </w:rPr>
        <w:t xml:space="preserve"> povinnost</w:t>
      </w:r>
      <w:proofErr w:type="gramEnd"/>
      <w:r w:rsidR="00EF57A4">
        <w:rPr>
          <w:rFonts w:ascii="Calibri" w:eastAsia="Calibri" w:hAnsi="Calibri"/>
          <w:sz w:val="22"/>
          <w:szCs w:val="22"/>
          <w:lang w:eastAsia="en-US"/>
        </w:rPr>
        <w:t xml:space="preserve"> dodržovat maximální stanovené ceny, </w:t>
      </w:r>
      <w:r w:rsidR="007A57CB">
        <w:rPr>
          <w:rFonts w:ascii="Calibri" w:eastAsia="Calibri" w:hAnsi="Calibri"/>
          <w:sz w:val="22"/>
          <w:szCs w:val="22"/>
          <w:lang w:eastAsia="en-US"/>
        </w:rPr>
        <w:t>a smluvní</w:t>
      </w:r>
      <w:r w:rsidR="00EF57A4">
        <w:rPr>
          <w:rFonts w:ascii="Calibri" w:eastAsia="Calibri" w:hAnsi="Calibri"/>
          <w:sz w:val="22"/>
          <w:szCs w:val="22"/>
          <w:lang w:eastAsia="en-US"/>
        </w:rPr>
        <w:t xml:space="preserve">, kam spadá i hotelová smluvní přeprava, kde je cena se zákazníkem předem domluvena a kde se nemusejí maximální stanovené ceny dodržovat. </w:t>
      </w:r>
      <w:r w:rsidR="0068249E">
        <w:rPr>
          <w:rFonts w:ascii="Calibri" w:eastAsia="Calibri" w:hAnsi="Calibri"/>
          <w:sz w:val="22"/>
          <w:szCs w:val="22"/>
          <w:lang w:eastAsia="en-US"/>
        </w:rPr>
        <w:t>Smluvní dopravci mj. nemusejí b</w:t>
      </w:r>
      <w:r w:rsidR="000E11E2">
        <w:rPr>
          <w:rFonts w:ascii="Calibri" w:eastAsia="Calibri" w:hAnsi="Calibri"/>
          <w:sz w:val="22"/>
          <w:szCs w:val="22"/>
          <w:lang w:eastAsia="en-US"/>
        </w:rPr>
        <w:t>ýt označeni jako TAXI a vybaveni</w:t>
      </w:r>
      <w:r w:rsidR="0068249E">
        <w:rPr>
          <w:rFonts w:ascii="Calibri" w:eastAsia="Calibri" w:hAnsi="Calibri"/>
          <w:sz w:val="22"/>
          <w:szCs w:val="22"/>
          <w:lang w:eastAsia="en-US"/>
        </w:rPr>
        <w:t xml:space="preserve"> taxametrem. Z toho důvodu bylo těžké odlišit smluvní taxi od soukromých vozidel a komplikovalo to provádění kontrol. Mnozí řidiči této situace zneužívali. Proto měst</w:t>
      </w:r>
      <w:r w:rsidR="00AE0EB3">
        <w:rPr>
          <w:rFonts w:ascii="Calibri" w:eastAsia="Calibri" w:hAnsi="Calibri"/>
          <w:sz w:val="22"/>
          <w:szCs w:val="22"/>
          <w:lang w:eastAsia="en-US"/>
        </w:rPr>
        <w:t>o připravilo novelu nařízení, kd</w:t>
      </w:r>
      <w:r w:rsidR="0068249E">
        <w:rPr>
          <w:rFonts w:ascii="Calibri" w:eastAsia="Calibri" w:hAnsi="Calibri"/>
          <w:sz w:val="22"/>
          <w:szCs w:val="22"/>
          <w:lang w:eastAsia="en-US"/>
        </w:rPr>
        <w:t>e stanovilo nové sazby (60 Kč/ nástup, 7 Kč/1 min. čekání a 36 Kč / 1 km</w:t>
      </w:r>
      <w:r w:rsidR="00AE0EB3">
        <w:rPr>
          <w:rFonts w:ascii="Calibri" w:eastAsia="Calibri" w:hAnsi="Calibri"/>
          <w:sz w:val="22"/>
          <w:szCs w:val="22"/>
          <w:lang w:eastAsia="en-US"/>
        </w:rPr>
        <w:t>)</w:t>
      </w:r>
      <w:r w:rsidR="0068249E">
        <w:rPr>
          <w:rFonts w:ascii="Calibri" w:eastAsia="Calibri" w:hAnsi="Calibri"/>
          <w:sz w:val="22"/>
          <w:szCs w:val="22"/>
          <w:lang w:eastAsia="en-US"/>
        </w:rPr>
        <w:t xml:space="preserve">, a kde také původně navrhlo zrušit výjimky pro smluvní taxislužbu. Na pokyn Ministerstva financí ale byla tato </w:t>
      </w:r>
      <w:r w:rsidR="00AE0EB3">
        <w:rPr>
          <w:rFonts w:ascii="Calibri" w:eastAsia="Calibri" w:hAnsi="Calibri"/>
          <w:sz w:val="22"/>
          <w:szCs w:val="22"/>
          <w:lang w:eastAsia="en-US"/>
        </w:rPr>
        <w:t>výjimka</w:t>
      </w:r>
      <w:r w:rsidR="0068249E">
        <w:rPr>
          <w:rFonts w:ascii="Calibri" w:eastAsia="Calibri" w:hAnsi="Calibri"/>
          <w:sz w:val="22"/>
          <w:szCs w:val="22"/>
          <w:lang w:eastAsia="en-US"/>
        </w:rPr>
        <w:t xml:space="preserve"> do nařízení vrácena. </w:t>
      </w:r>
      <w:r w:rsidR="00A2040B">
        <w:rPr>
          <w:rFonts w:ascii="Calibri" w:eastAsia="Calibri" w:hAnsi="Calibri"/>
          <w:sz w:val="22"/>
          <w:szCs w:val="22"/>
          <w:lang w:eastAsia="en-US"/>
        </w:rPr>
        <w:t xml:space="preserve"> V současné době se pracuje na kalkulaci pro elektromobily, které mají být do novely nově zařazeny. Novela zákona počítá rovněž se zavedením 3. kategorie, a to dopravy objednané na základě mobilní aplikace, která po novém roce bude muset být začleněna i do </w:t>
      </w:r>
      <w:proofErr w:type="gramStart"/>
      <w:r w:rsidR="00A2040B">
        <w:rPr>
          <w:rFonts w:ascii="Calibri" w:eastAsia="Calibri" w:hAnsi="Calibri"/>
          <w:sz w:val="22"/>
          <w:szCs w:val="22"/>
          <w:lang w:eastAsia="en-US"/>
        </w:rPr>
        <w:t>nařízení  č.</w:t>
      </w:r>
      <w:proofErr w:type="gramEnd"/>
      <w:r w:rsidR="00A2040B">
        <w:rPr>
          <w:rFonts w:ascii="Calibri" w:eastAsia="Calibri" w:hAnsi="Calibri"/>
          <w:sz w:val="22"/>
          <w:szCs w:val="22"/>
          <w:lang w:eastAsia="en-US"/>
        </w:rPr>
        <w:t xml:space="preserve"> 20. Z to</w:t>
      </w:r>
      <w:r w:rsidR="000E11E2">
        <w:rPr>
          <w:rFonts w:ascii="Calibri" w:eastAsia="Calibri" w:hAnsi="Calibri"/>
          <w:sz w:val="22"/>
          <w:szCs w:val="22"/>
          <w:lang w:eastAsia="en-US"/>
        </w:rPr>
        <w:t>h</w:t>
      </w:r>
      <w:r w:rsidR="00A2040B">
        <w:rPr>
          <w:rFonts w:ascii="Calibri" w:eastAsia="Calibri" w:hAnsi="Calibri"/>
          <w:sz w:val="22"/>
          <w:szCs w:val="22"/>
          <w:lang w:eastAsia="en-US"/>
        </w:rPr>
        <w:t>o důvodu není jasné, kdy novela nařízení bude předložena Radě HMP.</w:t>
      </w:r>
    </w:p>
    <w:p w:rsidR="00A2040B" w:rsidRDefault="00A2040B" w:rsidP="007F620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Proběhla diskuse, týkající se pravděpodobných cen </w:t>
      </w:r>
      <w:r w:rsidR="00AE0EB3">
        <w:rPr>
          <w:rFonts w:ascii="Calibri" w:eastAsia="Calibri" w:hAnsi="Calibri"/>
          <w:sz w:val="22"/>
          <w:szCs w:val="22"/>
          <w:lang w:eastAsia="en-US"/>
        </w:rPr>
        <w:t>u</w:t>
      </w:r>
      <w:r>
        <w:rPr>
          <w:rFonts w:ascii="Calibri" w:eastAsia="Calibri" w:hAnsi="Calibri"/>
          <w:sz w:val="22"/>
          <w:szCs w:val="22"/>
          <w:lang w:eastAsia="en-US"/>
        </w:rPr>
        <w:t xml:space="preserve"> elektromobil</w:t>
      </w:r>
      <w:r w:rsidR="00AE0EB3">
        <w:rPr>
          <w:rFonts w:ascii="Calibri" w:eastAsia="Calibri" w:hAnsi="Calibri"/>
          <w:sz w:val="22"/>
          <w:szCs w:val="22"/>
          <w:lang w:eastAsia="en-US"/>
        </w:rPr>
        <w:t>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opodstatněnosti existence smluvní taxislužby. </w:t>
      </w:r>
      <w:r w:rsidR="00051D3D">
        <w:rPr>
          <w:rFonts w:ascii="Calibri" w:eastAsia="Calibri" w:hAnsi="Calibri"/>
          <w:sz w:val="22"/>
          <w:szCs w:val="22"/>
          <w:lang w:eastAsia="en-US"/>
        </w:rPr>
        <w:t xml:space="preserve"> Ing. John uvedl, že hotely přistoupily k zavedení smluvní dopravy pro své hosty proto, že</w:t>
      </w:r>
      <w:r w:rsidR="00AE0EB3">
        <w:rPr>
          <w:rFonts w:ascii="Calibri" w:eastAsia="Calibri" w:hAnsi="Calibri"/>
          <w:sz w:val="22"/>
          <w:szCs w:val="22"/>
          <w:lang w:eastAsia="en-US"/>
        </w:rPr>
        <w:t xml:space="preserve"> běžná</w:t>
      </w:r>
      <w:r w:rsidR="00051D3D">
        <w:rPr>
          <w:rFonts w:ascii="Calibri" w:eastAsia="Calibri" w:hAnsi="Calibri"/>
          <w:sz w:val="22"/>
          <w:szCs w:val="22"/>
          <w:lang w:eastAsia="en-US"/>
        </w:rPr>
        <w:t xml:space="preserve"> taxislužba nebyla dostatečně kvalitní a byly na ni ze strany hotelových hostů časté stížnosti.  </w:t>
      </w:r>
      <w:r>
        <w:rPr>
          <w:rFonts w:ascii="Calibri" w:eastAsia="Calibri" w:hAnsi="Calibri"/>
          <w:sz w:val="22"/>
          <w:szCs w:val="22"/>
          <w:lang w:eastAsia="en-US"/>
        </w:rPr>
        <w:t>Ing. John</w:t>
      </w:r>
      <w:r w:rsidR="00051D3D">
        <w:rPr>
          <w:rFonts w:ascii="Calibri" w:eastAsia="Calibri" w:hAnsi="Calibri"/>
          <w:sz w:val="22"/>
          <w:szCs w:val="22"/>
          <w:lang w:eastAsia="en-US"/>
        </w:rPr>
        <w:t xml:space="preserve"> měl k tématu hotelových taxi prezentaci</w:t>
      </w:r>
      <w:r w:rsidR="00AE0EB3">
        <w:rPr>
          <w:rFonts w:ascii="Calibri" w:eastAsia="Calibri" w:hAnsi="Calibri"/>
          <w:sz w:val="22"/>
          <w:szCs w:val="22"/>
          <w:lang w:eastAsia="en-US"/>
        </w:rPr>
        <w:t xml:space="preserve"> (příloha k zápisu).</w:t>
      </w:r>
    </w:p>
    <w:p w:rsidR="00F177F8" w:rsidRDefault="00F177F8" w:rsidP="0092230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051D3D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051D3D" w:rsidRPr="00051D3D" w:rsidRDefault="00051D3D" w:rsidP="00051D3D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1D3D">
        <w:rPr>
          <w:rFonts w:ascii="Calibri" w:eastAsia="Calibri" w:hAnsi="Calibri"/>
          <w:sz w:val="22"/>
          <w:szCs w:val="22"/>
          <w:lang w:eastAsia="en-US"/>
        </w:rPr>
        <w:t>Předsedkyně  informovala o plánovaném jednání</w:t>
      </w:r>
      <w:r w:rsidR="00D21B9F">
        <w:rPr>
          <w:rFonts w:ascii="Calibri" w:eastAsia="Calibri" w:hAnsi="Calibri"/>
          <w:sz w:val="22"/>
          <w:szCs w:val="22"/>
          <w:lang w:eastAsia="en-US"/>
        </w:rPr>
        <w:t xml:space="preserve"> dne </w:t>
      </w:r>
      <w:proofErr w:type="gramStart"/>
      <w:r w:rsidR="00D21B9F">
        <w:rPr>
          <w:rFonts w:ascii="Calibri" w:eastAsia="Calibri" w:hAnsi="Calibri"/>
          <w:sz w:val="22"/>
          <w:szCs w:val="22"/>
          <w:lang w:eastAsia="en-US"/>
        </w:rPr>
        <w:t>26.11.2019</w:t>
      </w:r>
      <w:proofErr w:type="gramEnd"/>
      <w:r w:rsidR="00D21B9F">
        <w:rPr>
          <w:rFonts w:ascii="Calibri" w:eastAsia="Calibri" w:hAnsi="Calibri"/>
          <w:sz w:val="22"/>
          <w:szCs w:val="22"/>
          <w:lang w:eastAsia="en-US"/>
        </w:rPr>
        <w:t xml:space="preserve"> jako posledním v tomto roce. Další jednání navrhla až v lednu 2020.</w:t>
      </w:r>
    </w:p>
    <w:p w:rsidR="00FB2C2D" w:rsidRPr="00DB1675" w:rsidRDefault="00FB2C2D" w:rsidP="0092230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816CB1" w:rsidRDefault="00C92D89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051D3D">
        <w:rPr>
          <w:rFonts w:ascii="Calibri" w:eastAsia="Calibri" w:hAnsi="Calibri"/>
          <w:sz w:val="22"/>
          <w:szCs w:val="22"/>
          <w:lang w:eastAsia="en-US"/>
        </w:rPr>
        <w:t>ukončila 7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. jednání komise.</w:t>
      </w: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C86E11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B14109" w:rsidRPr="00C86E11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134819" w:rsidRDefault="00134819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Pr="00204B2D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  <w:r w:rsidRPr="00D823FC">
        <w:rPr>
          <w:rFonts w:ascii="Calibri" w:eastAsia="Calibri" w:hAnsi="Calibri"/>
          <w:b/>
          <w:sz w:val="22"/>
          <w:szCs w:val="22"/>
          <w:lang w:eastAsia="en-US"/>
        </w:rPr>
        <w:t>Příloha</w:t>
      </w:r>
      <w:r w:rsidR="00D823FC">
        <w:rPr>
          <w:rFonts w:ascii="Calibri" w:eastAsia="Calibri" w:hAnsi="Calibri"/>
          <w:b/>
          <w:sz w:val="22"/>
          <w:szCs w:val="22"/>
          <w:lang w:eastAsia="en-US"/>
        </w:rPr>
        <w:t xml:space="preserve"> k z</w:t>
      </w:r>
      <w:r w:rsidRPr="00D823FC">
        <w:rPr>
          <w:rFonts w:ascii="Calibri" w:eastAsia="Calibri" w:hAnsi="Calibri"/>
          <w:b/>
          <w:sz w:val="22"/>
          <w:szCs w:val="22"/>
          <w:lang w:eastAsia="en-US"/>
        </w:rPr>
        <w:t>ápisu</w:t>
      </w:r>
      <w:r w:rsidRPr="0033345B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23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D823FC">
        <w:rPr>
          <w:rFonts w:ascii="Calibri" w:eastAsia="Calibri" w:hAnsi="Calibri"/>
          <w:sz w:val="22"/>
          <w:szCs w:val="22"/>
          <w:lang w:eastAsia="en-US"/>
        </w:rPr>
        <w:t>r</w:t>
      </w:r>
      <w:r w:rsidR="00204B2D">
        <w:rPr>
          <w:rFonts w:ascii="Calibri" w:eastAsia="Calibri" w:hAnsi="Calibri"/>
          <w:sz w:val="22"/>
          <w:szCs w:val="22"/>
          <w:lang w:eastAsia="en-US"/>
        </w:rPr>
        <w:t>ezentace Ing. Johna</w:t>
      </w:r>
      <w:r w:rsidR="00D51722">
        <w:rPr>
          <w:rFonts w:ascii="Calibri" w:eastAsia="Calibri" w:hAnsi="Calibri"/>
          <w:sz w:val="22"/>
          <w:szCs w:val="22"/>
          <w:lang w:eastAsia="en-US"/>
        </w:rPr>
        <w:t xml:space="preserve"> „Využití hotelových taxi a transport hostů po Praze</w:t>
      </w:r>
      <w:r w:rsidR="007F366E">
        <w:rPr>
          <w:rFonts w:ascii="Calibri" w:eastAsia="Calibri" w:hAnsi="Calibri"/>
          <w:sz w:val="22"/>
          <w:szCs w:val="22"/>
          <w:lang w:eastAsia="en-US"/>
        </w:rPr>
        <w:t>“</w:t>
      </w:r>
      <w:bookmarkStart w:id="0" w:name="_GoBack"/>
      <w:bookmarkEnd w:id="0"/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FA7D8A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9"/>
  </w:num>
  <w:num w:numId="5">
    <w:abstractNumId w:val="28"/>
  </w:num>
  <w:num w:numId="6">
    <w:abstractNumId w:val="10"/>
  </w:num>
  <w:num w:numId="7">
    <w:abstractNumId w:val="0"/>
  </w:num>
  <w:num w:numId="8">
    <w:abstractNumId w:val="20"/>
  </w:num>
  <w:num w:numId="9">
    <w:abstractNumId w:val="2"/>
  </w:num>
  <w:num w:numId="10">
    <w:abstractNumId w:val="5"/>
  </w:num>
  <w:num w:numId="11">
    <w:abstractNumId w:val="27"/>
  </w:num>
  <w:num w:numId="12">
    <w:abstractNumId w:val="21"/>
  </w:num>
  <w:num w:numId="13">
    <w:abstractNumId w:val="1"/>
  </w:num>
  <w:num w:numId="14">
    <w:abstractNumId w:val="4"/>
  </w:num>
  <w:num w:numId="15">
    <w:abstractNumId w:val="16"/>
  </w:num>
  <w:num w:numId="16">
    <w:abstractNumId w:val="14"/>
  </w:num>
  <w:num w:numId="17">
    <w:abstractNumId w:val="19"/>
  </w:num>
  <w:num w:numId="18">
    <w:abstractNumId w:val="12"/>
  </w:num>
  <w:num w:numId="19">
    <w:abstractNumId w:val="15"/>
  </w:num>
  <w:num w:numId="20">
    <w:abstractNumId w:val="9"/>
  </w:num>
  <w:num w:numId="21">
    <w:abstractNumId w:val="24"/>
  </w:num>
  <w:num w:numId="22">
    <w:abstractNumId w:val="8"/>
  </w:num>
  <w:num w:numId="23">
    <w:abstractNumId w:val="31"/>
  </w:num>
  <w:num w:numId="24">
    <w:abstractNumId w:val="11"/>
  </w:num>
  <w:num w:numId="25">
    <w:abstractNumId w:val="13"/>
  </w:num>
  <w:num w:numId="26">
    <w:abstractNumId w:val="22"/>
  </w:num>
  <w:num w:numId="27">
    <w:abstractNumId w:val="17"/>
  </w:num>
  <w:num w:numId="28">
    <w:abstractNumId w:val="26"/>
  </w:num>
  <w:num w:numId="29">
    <w:abstractNumId w:val="7"/>
  </w:num>
  <w:num w:numId="30">
    <w:abstractNumId w:val="18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F6A"/>
    <w:rsid w:val="00012EEA"/>
    <w:rsid w:val="0001300B"/>
    <w:rsid w:val="000140E6"/>
    <w:rsid w:val="00014742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682"/>
    <w:rsid w:val="00057859"/>
    <w:rsid w:val="00060213"/>
    <w:rsid w:val="00060777"/>
    <w:rsid w:val="00060A9C"/>
    <w:rsid w:val="000612A8"/>
    <w:rsid w:val="000624BF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53AC"/>
    <w:rsid w:val="00126098"/>
    <w:rsid w:val="00126344"/>
    <w:rsid w:val="0012654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AF"/>
    <w:rsid w:val="001D1BCA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F04DB"/>
    <w:rsid w:val="001F1F3A"/>
    <w:rsid w:val="001F2018"/>
    <w:rsid w:val="001F2EC4"/>
    <w:rsid w:val="001F3781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764"/>
    <w:rsid w:val="002C61BA"/>
    <w:rsid w:val="002C7649"/>
    <w:rsid w:val="002D1561"/>
    <w:rsid w:val="002D1976"/>
    <w:rsid w:val="002D2615"/>
    <w:rsid w:val="002D296E"/>
    <w:rsid w:val="002D303B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EAC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B97"/>
    <w:rsid w:val="00546BC1"/>
    <w:rsid w:val="0055246D"/>
    <w:rsid w:val="005529F4"/>
    <w:rsid w:val="00552D22"/>
    <w:rsid w:val="005538EB"/>
    <w:rsid w:val="00554953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A07"/>
    <w:rsid w:val="005D2E1F"/>
    <w:rsid w:val="005D43BC"/>
    <w:rsid w:val="005D54E3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26EC"/>
    <w:rsid w:val="00632E92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7000BE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47D2"/>
    <w:rsid w:val="00854F3B"/>
    <w:rsid w:val="00855C99"/>
    <w:rsid w:val="00856C2C"/>
    <w:rsid w:val="00857C31"/>
    <w:rsid w:val="00860561"/>
    <w:rsid w:val="00861716"/>
    <w:rsid w:val="00861940"/>
    <w:rsid w:val="00861E9A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75F2"/>
    <w:rsid w:val="009D7618"/>
    <w:rsid w:val="009D778C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2E3"/>
    <w:rsid w:val="009F075C"/>
    <w:rsid w:val="009F1D58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7217"/>
    <w:rsid w:val="00A27639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C6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1D2C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4358"/>
    <w:rsid w:val="00B96E51"/>
    <w:rsid w:val="00B974FA"/>
    <w:rsid w:val="00B97D8B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D0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05F2"/>
    <w:rsid w:val="00D70E4D"/>
    <w:rsid w:val="00D7260B"/>
    <w:rsid w:val="00D72BD8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640A"/>
    <w:rsid w:val="00E76434"/>
    <w:rsid w:val="00E764A2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CA5B-95BE-462F-9F11-A1145A1E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4</Pages>
  <Words>1243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386</cp:revision>
  <cp:lastPrinted>2019-10-31T14:03:00Z</cp:lastPrinted>
  <dcterms:created xsi:type="dcterms:W3CDTF">2019-02-20T14:16:00Z</dcterms:created>
  <dcterms:modified xsi:type="dcterms:W3CDTF">2019-10-31T14:04:00Z</dcterms:modified>
</cp:coreProperties>
</file>