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24F1" w14:textId="77777777"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69B4265D" w14:textId="77777777"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09E71" w14:textId="089EA3BD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BD4C70">
        <w:rPr>
          <w:rFonts w:ascii="Times New Roman" w:hAnsi="Times New Roman" w:cs="Times New Roman"/>
          <w:sz w:val="24"/>
          <w:szCs w:val="24"/>
        </w:rPr>
        <w:t>Ing. arch. Jan Kasl (předseda)</w:t>
      </w:r>
      <w:r w:rsidR="00785661">
        <w:rPr>
          <w:rFonts w:ascii="Times New Roman" w:hAnsi="Times New Roman" w:cs="Times New Roman"/>
          <w:sz w:val="24"/>
          <w:szCs w:val="24"/>
        </w:rPr>
        <w:t xml:space="preserve">, </w:t>
      </w:r>
      <w:r w:rsidR="00732663">
        <w:rPr>
          <w:rFonts w:ascii="Times New Roman" w:hAnsi="Times New Roman" w:cs="Times New Roman"/>
          <w:sz w:val="24"/>
          <w:szCs w:val="24"/>
        </w:rPr>
        <w:t>Barbora Hrůzová</w:t>
      </w:r>
      <w:r w:rsidR="00E75D7F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 xml:space="preserve">Mgr. Rostislav </w:t>
      </w:r>
      <w:proofErr w:type="spellStart"/>
      <w:r w:rsidR="000878A9">
        <w:rPr>
          <w:rFonts w:ascii="Times New Roman" w:hAnsi="Times New Roman" w:cs="Times New Roman"/>
          <w:sz w:val="24"/>
          <w:szCs w:val="24"/>
        </w:rPr>
        <w:t>Koryčánek</w:t>
      </w:r>
      <w:proofErr w:type="spellEnd"/>
      <w:r w:rsidR="00E75D7F">
        <w:rPr>
          <w:rFonts w:ascii="Times New Roman" w:hAnsi="Times New Roman" w:cs="Times New Roman"/>
          <w:sz w:val="24"/>
          <w:szCs w:val="24"/>
        </w:rPr>
        <w:t xml:space="preserve">, </w:t>
      </w:r>
      <w:r w:rsidR="006B556B">
        <w:rPr>
          <w:rFonts w:ascii="Times New Roman" w:hAnsi="Times New Roman" w:cs="Times New Roman"/>
          <w:sz w:val="24"/>
          <w:szCs w:val="24"/>
        </w:rPr>
        <w:t xml:space="preserve">MgA. </w:t>
      </w:r>
      <w:r w:rsidR="00E3525A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E3525A">
        <w:rPr>
          <w:rFonts w:ascii="Times New Roman" w:hAnsi="Times New Roman" w:cs="Times New Roman"/>
          <w:sz w:val="24"/>
          <w:szCs w:val="24"/>
        </w:rPr>
        <w:t>Karous</w:t>
      </w:r>
      <w:proofErr w:type="spellEnd"/>
      <w:r w:rsidR="006B556B">
        <w:rPr>
          <w:rFonts w:ascii="Times New Roman" w:hAnsi="Times New Roman" w:cs="Times New Roman"/>
          <w:sz w:val="24"/>
          <w:szCs w:val="24"/>
        </w:rPr>
        <w:t xml:space="preserve"> Ph.D.</w:t>
      </w:r>
      <w:r w:rsidR="00E3525A">
        <w:rPr>
          <w:rFonts w:ascii="Times New Roman" w:hAnsi="Times New Roman" w:cs="Times New Roman"/>
          <w:sz w:val="24"/>
          <w:szCs w:val="24"/>
        </w:rPr>
        <w:t>,</w:t>
      </w:r>
      <w:r w:rsidR="00E61693">
        <w:rPr>
          <w:rFonts w:ascii="Times New Roman" w:hAnsi="Times New Roman" w:cs="Times New Roman"/>
          <w:sz w:val="24"/>
          <w:szCs w:val="24"/>
        </w:rPr>
        <w:t xml:space="preserve"> </w:t>
      </w:r>
      <w:r w:rsidR="000878A9">
        <w:rPr>
          <w:rFonts w:ascii="Times New Roman" w:hAnsi="Times New Roman" w:cs="Times New Roman"/>
          <w:sz w:val="24"/>
          <w:szCs w:val="24"/>
        </w:rPr>
        <w:t xml:space="preserve">Ing. arch. MgA. Osamu Okamura, </w:t>
      </w:r>
      <w:r w:rsidR="00785661">
        <w:rPr>
          <w:rFonts w:ascii="Times New Roman" w:hAnsi="Times New Roman" w:cs="Times New Roman"/>
          <w:sz w:val="24"/>
          <w:szCs w:val="24"/>
        </w:rPr>
        <w:t xml:space="preserve">Mgr. Marie Foltýnová, Ph.D. (členka pracovní skupiny), Ing. </w:t>
      </w:r>
      <w:r w:rsidR="00E61693">
        <w:rPr>
          <w:rFonts w:ascii="Times New Roman" w:hAnsi="Times New Roman" w:cs="Times New Roman"/>
          <w:sz w:val="24"/>
          <w:szCs w:val="24"/>
        </w:rPr>
        <w:t>arch. Jakub Hendrych (člen pracovní skupiny)</w:t>
      </w:r>
      <w:r w:rsidR="000878A9">
        <w:rPr>
          <w:rFonts w:ascii="Times New Roman" w:hAnsi="Times New Roman" w:cs="Times New Roman"/>
          <w:sz w:val="24"/>
          <w:szCs w:val="24"/>
        </w:rPr>
        <w:t>,</w:t>
      </w:r>
      <w:r w:rsidR="006B556B">
        <w:rPr>
          <w:rFonts w:ascii="Times New Roman" w:hAnsi="Times New Roman" w:cs="Times New Roman"/>
          <w:sz w:val="24"/>
          <w:szCs w:val="24"/>
        </w:rPr>
        <w:t xml:space="preserve"> </w:t>
      </w:r>
      <w:r w:rsidR="000878A9">
        <w:rPr>
          <w:rFonts w:ascii="Times New Roman" w:hAnsi="Times New Roman" w:cs="Times New Roman"/>
          <w:sz w:val="24"/>
          <w:szCs w:val="24"/>
        </w:rPr>
        <w:t>Ing. Jana Smolková (členka pracovní skupiny)</w:t>
      </w:r>
      <w:bookmarkStart w:id="0" w:name="_GoBack"/>
      <w:bookmarkEnd w:id="0"/>
    </w:p>
    <w:p w14:paraId="473B3B07" w14:textId="042F823B" w:rsidR="00785661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9A04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8A9">
        <w:rPr>
          <w:rFonts w:ascii="Times New Roman" w:hAnsi="Times New Roman" w:cs="Times New Roman"/>
          <w:sz w:val="24"/>
          <w:szCs w:val="24"/>
        </w:rPr>
        <w:t>JUDr. Jiří Pospíšil</w:t>
      </w:r>
      <w:r w:rsidR="00E3525A">
        <w:rPr>
          <w:rFonts w:ascii="Times New Roman" w:hAnsi="Times New Roman" w:cs="Times New Roman"/>
          <w:sz w:val="24"/>
          <w:szCs w:val="24"/>
        </w:rPr>
        <w:t>, Mgr. Marcela Straková</w:t>
      </w:r>
    </w:p>
    <w:p w14:paraId="46545D8D" w14:textId="77777777" w:rsidR="00EB46D7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2D95B42E" w14:textId="2B229D03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E352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Komise </w:t>
      </w:r>
      <w:r w:rsidR="00FE474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usnášeníschopná.</w:t>
      </w:r>
    </w:p>
    <w:p w14:paraId="632E06E6" w14:textId="0F7D3C7E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EE6C0A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bylo zahájeno v 1</w:t>
      </w:r>
      <w:r w:rsidR="00E75D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5D7F">
        <w:rPr>
          <w:rFonts w:ascii="Times New Roman" w:hAnsi="Times New Roman" w:cs="Times New Roman"/>
          <w:sz w:val="24"/>
          <w:szCs w:val="24"/>
        </w:rPr>
        <w:t>3</w:t>
      </w:r>
      <w:r w:rsidR="00E616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 a ukončeno v 1</w:t>
      </w:r>
      <w:r w:rsidR="00E616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6B556B">
        <w:rPr>
          <w:rFonts w:ascii="Times New Roman" w:hAnsi="Times New Roman" w:cs="Times New Roman"/>
          <w:sz w:val="24"/>
          <w:szCs w:val="24"/>
        </w:rPr>
        <w:t>3</w:t>
      </w:r>
      <w:r w:rsidR="000878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B9C9D" w14:textId="77777777" w:rsidR="00EB46D7" w:rsidRDefault="00EB4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424ED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26497589" w14:textId="77777777" w:rsidR="00732663" w:rsidRPr="007C1FF4" w:rsidRDefault="009A04E6" w:rsidP="00685C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6B2ECFA6" w14:textId="77777777" w:rsidR="00952062" w:rsidRDefault="00952062" w:rsidP="00952062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7DE10D0F" w14:textId="77777777" w:rsidR="00952062" w:rsidRDefault="00952062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14:paraId="3DBEFF19" w14:textId="02DAA7A8" w:rsidR="00952062" w:rsidRDefault="000878A9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E3525A">
        <w:rPr>
          <w:rFonts w:ascii="Times New Roman" w:hAnsi="Times New Roman" w:cs="Times New Roman"/>
          <w:sz w:val="24"/>
          <w:szCs w:val="24"/>
        </w:rPr>
        <w:t>5</w:t>
      </w:r>
      <w:r w:rsidR="00952062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634D254A" w14:textId="77777777" w:rsidR="00952062" w:rsidRDefault="00952062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14:paraId="219C8577" w14:textId="77777777" w:rsidR="00C95B41" w:rsidRPr="00C95B41" w:rsidRDefault="00C95B41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CB8EA32" w14:textId="77777777" w:rsidR="00EB46D7" w:rsidRPr="00BA0DB3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28C432D6" w14:textId="77777777" w:rsid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83ACA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Pítko pro psy a ptáky, Praha 8</w:t>
      </w:r>
    </w:p>
    <w:p w14:paraId="218437D1" w14:textId="77777777" w:rsidR="00BA0DB3" w:rsidRPr="00467CA4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685E1DFF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Ideový záměr vyhlásit soutěž na pítko na sídlišti Ďáblice prezentoval zástupce obyvatel a iniciátor projektu Pavel </w:t>
      </w:r>
      <w:proofErr w:type="spellStart"/>
      <w:r>
        <w:rPr>
          <w:rFonts w:ascii="Times New Roman" w:hAnsi="Times New Roman"/>
          <w:sz w:val="24"/>
        </w:rPr>
        <w:t>Marvánek</w:t>
      </w:r>
      <w:proofErr w:type="spellEnd"/>
      <w:r>
        <w:rPr>
          <w:rFonts w:ascii="Times New Roman" w:hAnsi="Times New Roman"/>
          <w:sz w:val="24"/>
        </w:rPr>
        <w:t>. Jednalo by se i</w:t>
      </w:r>
      <w:r w:rsidRPr="00455871">
        <w:rPr>
          <w:rFonts w:ascii="Times New Roman" w:hAnsi="Times New Roman"/>
          <w:sz w:val="24"/>
        </w:rPr>
        <w:t xml:space="preserve">nspirativní prvek </w:t>
      </w:r>
      <w:r>
        <w:rPr>
          <w:rFonts w:ascii="Times New Roman" w:hAnsi="Times New Roman"/>
          <w:sz w:val="24"/>
        </w:rPr>
        <w:t xml:space="preserve">na psí louce, které by </w:t>
      </w:r>
      <w:r w:rsidRPr="00455871">
        <w:rPr>
          <w:rFonts w:ascii="Times New Roman" w:hAnsi="Times New Roman"/>
          <w:sz w:val="24"/>
        </w:rPr>
        <w:t>mělo sloužit nejen pejskům, ale nabízelo by i čistou vodu místní ptačí populaci.</w:t>
      </w:r>
      <w:r>
        <w:rPr>
          <w:rFonts w:ascii="Times New Roman" w:hAnsi="Times New Roman"/>
          <w:sz w:val="24"/>
        </w:rPr>
        <w:t xml:space="preserve"> Po sérii otázek z řad členů a členek Komise se záměr konkretizoval. Pítko by mělo být kombinací výtvarného díla a atraktivního designu a menších rozměrů. Bylo by možné uvažovat i o funkci pítka pro lidi. Návrh díla by byl vybrán na základě otevřené soutěže. Její přípravu před další prezentací na jednání doporučila Komise konzultovat s pracovní skupinou. Na sídliště Ďáblice se vyskytují již starší kvalitní umělecká díla, proto je potřeba soutěž vhodně připravit.</w:t>
      </w:r>
    </w:p>
    <w:p w14:paraId="7DB1AE01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246D4B8F" w14:textId="77777777" w:rsidR="00BA0DB3" w:rsidRPr="009B38FB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 w:rsidRPr="009B38FB">
        <w:rPr>
          <w:rFonts w:ascii="Times New Roman" w:hAnsi="Times New Roman"/>
          <w:b/>
          <w:sz w:val="24"/>
        </w:rPr>
        <w:t>Volnočasový areál Praha Řeporyje</w:t>
      </w:r>
    </w:p>
    <w:p w14:paraId="0FF875B5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49C8628A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Místostarosta David </w:t>
      </w:r>
      <w:proofErr w:type="spellStart"/>
      <w:r>
        <w:rPr>
          <w:rFonts w:ascii="Times New Roman" w:hAnsi="Times New Roman"/>
          <w:sz w:val="24"/>
        </w:rPr>
        <w:t>Roznětinský</w:t>
      </w:r>
      <w:proofErr w:type="spellEnd"/>
      <w:r>
        <w:rPr>
          <w:rFonts w:ascii="Times New Roman" w:hAnsi="Times New Roman"/>
          <w:sz w:val="24"/>
        </w:rPr>
        <w:t xml:space="preserve"> prezentoval upravený návrh pro nákup plastik pro nový volnočasový areál v Řeporyjích na základě doporučení Komise, které vzešly na jednom z minulých jednání. Nový návrh počítá s nákupem tří plastik místo původních šesti a jeden z plácků v areálu bude sloužit jako místo pro dočasné výstavy a intervence.</w:t>
      </w:r>
    </w:p>
    <w:p w14:paraId="27793468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Komise diskutovala ještě další doporučení, které by projektu mohly pomoci. Socha letadla bude sloužit i jako herní prvek, ale je potřeba si dát pozor, že pokud je pod ní navržen travnatý povrch, bude tráva brzy rozšlapána. Městská část si na tuto skutečnost dá pozor a v případě ničení nahradí trávu jiným povrchem.</w:t>
      </w:r>
    </w:p>
    <w:p w14:paraId="6FDC3F50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F75CF7A" w14:textId="77777777" w:rsidR="00BA0DB3" w:rsidRPr="006051C6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Následně se diskuze stočila k plastice koule od Čestmíra Sušky, která je navržena na centrální místo areálu. Členům a členkám Komise dávají ostatní sochy tematicky smysl, ale koule už tolik ne. Je pochopitelné, že chce městská část mít ve svém majetku sochu od autora, který v lokalitě dlouhodobě působí, ale zrovna toto dílo do prostoru úplně nesedí. V původním projektu byl do areálu na jiné místo navržen ještě Suškův sloup, který by v této variantě mohl v centrální části působit lépe. Navíc by umožnil pohyb kolem soklu, na kterém by byl instalovaný. Komise se shodla toto doporučení městské části předat a až po zvážení této varianty hlasovat o doporučení uvolnění finančních prostředků. To by pak z důvodu úspory času mohlo proběhnout per </w:t>
      </w:r>
      <w:proofErr w:type="spellStart"/>
      <w:r>
        <w:rPr>
          <w:rFonts w:ascii="Times New Roman" w:hAnsi="Times New Roman"/>
          <w:sz w:val="24"/>
        </w:rPr>
        <w:t>rollam</w:t>
      </w:r>
      <w:proofErr w:type="spellEnd"/>
      <w:r>
        <w:rPr>
          <w:rFonts w:ascii="Times New Roman" w:hAnsi="Times New Roman"/>
          <w:sz w:val="24"/>
        </w:rPr>
        <w:t>.</w:t>
      </w:r>
    </w:p>
    <w:p w14:paraId="15A57F6C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09160EB5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1</w:t>
      </w:r>
      <w:r>
        <w:rPr>
          <w:rFonts w:ascii="Times New Roman" w:hAnsi="Times New Roman"/>
          <w:sz w:val="24"/>
        </w:rPr>
        <w:t>:</w:t>
      </w:r>
    </w:p>
    <w:p w14:paraId="2E3ED945" w14:textId="77777777" w:rsidR="00BA0DB3" w:rsidRP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3C2209A7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podporuje projekt volnočasového areálu Praha Řeporyje, ale pro hlasování o konkrétní částce doporučuje MČ Řeporyje vyměnit sochu Koule za sochu Sloup. Následně by pak doporučila uvolnit finanční prostředky na takto pozměněný projekt.</w:t>
      </w:r>
    </w:p>
    <w:p w14:paraId="00D9207E" w14:textId="77777777" w:rsidR="00BA0DB3" w:rsidRDefault="00BA0DB3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24C02691" w14:textId="77777777" w:rsidR="00BA0DB3" w:rsidRDefault="00BA0DB3" w:rsidP="00BA0DB3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5, proti 0, zdržel/a se 0.</w:t>
      </w:r>
    </w:p>
    <w:p w14:paraId="7A944345" w14:textId="77777777" w:rsidR="00BA0DB3" w:rsidRPr="00461358" w:rsidRDefault="00BA0DB3" w:rsidP="00BA0DB3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</w:p>
    <w:p w14:paraId="09DEF777" w14:textId="77777777" w:rsidR="00BA0DB3" w:rsidRP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5227C6B3" w14:textId="0F98AAA5" w:rsidR="00BA0DB3" w:rsidRPr="00BA0DB3" w:rsidRDefault="00BA0DB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BA0DB3">
        <w:rPr>
          <w:rFonts w:ascii="Times New Roman" w:hAnsi="Times New Roman"/>
          <w:b/>
        </w:rPr>
        <w:t>Doporučení pro HOM a OPP</w:t>
      </w:r>
    </w:p>
    <w:p w14:paraId="2CFD29FA" w14:textId="77777777" w:rsidR="00467CA4" w:rsidRDefault="00467CA4" w:rsidP="00467CA4">
      <w:pPr>
        <w:pStyle w:val="Odstavecseseznamem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07401CF0" w14:textId="3A969B72" w:rsidR="00467CA4" w:rsidRDefault="00BA0DB3" w:rsidP="00467CA4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Mural</w:t>
      </w:r>
      <w:proofErr w:type="spellEnd"/>
      <w:r>
        <w:rPr>
          <w:rFonts w:ascii="Times New Roman" w:hAnsi="Times New Roman"/>
          <w:b/>
          <w:sz w:val="24"/>
        </w:rPr>
        <w:t xml:space="preserve"> pro </w:t>
      </w:r>
      <w:proofErr w:type="spellStart"/>
      <w:r>
        <w:rPr>
          <w:rFonts w:ascii="Times New Roman" w:hAnsi="Times New Roman"/>
          <w:b/>
          <w:sz w:val="24"/>
        </w:rPr>
        <w:t>Wallstreet</w:t>
      </w:r>
      <w:proofErr w:type="spellEnd"/>
    </w:p>
    <w:p w14:paraId="41A2D0BE" w14:textId="77777777" w:rsidR="00467CA4" w:rsidRPr="00467CA4" w:rsidRDefault="00467CA4" w:rsidP="00467CA4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0D340D57" w14:textId="58B879D4" w:rsidR="00FA6602" w:rsidRDefault="00BA0DB3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rámci připravovaného festivalu </w:t>
      </w:r>
      <w:proofErr w:type="spellStart"/>
      <w:r>
        <w:rPr>
          <w:rFonts w:ascii="Times New Roman" w:hAnsi="Times New Roman"/>
          <w:sz w:val="24"/>
        </w:rPr>
        <w:t>Wallstreet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E72ABF">
        <w:rPr>
          <w:rFonts w:ascii="Times New Roman" w:hAnsi="Times New Roman"/>
          <w:sz w:val="24"/>
        </w:rPr>
        <w:t xml:space="preserve">by měl na Hradčanské vzniknout velkoplošný </w:t>
      </w:r>
      <w:proofErr w:type="spellStart"/>
      <w:r w:rsidR="00E72ABF">
        <w:rPr>
          <w:rFonts w:ascii="Times New Roman" w:hAnsi="Times New Roman"/>
          <w:sz w:val="24"/>
        </w:rPr>
        <w:t>mural</w:t>
      </w:r>
      <w:proofErr w:type="spellEnd"/>
      <w:r w:rsidR="00E72ABF">
        <w:rPr>
          <w:rFonts w:ascii="Times New Roman" w:hAnsi="Times New Roman"/>
          <w:sz w:val="24"/>
        </w:rPr>
        <w:t xml:space="preserve"> dle návrhu Jana Kalába. Vyjádření Komise je potřeba pro povolení malby v pražské památkové zóně. </w:t>
      </w:r>
    </w:p>
    <w:p w14:paraId="382696C7" w14:textId="77777777" w:rsidR="00E72ABF" w:rsidRDefault="00E72ABF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78F84264" w14:textId="64510D55" w:rsidR="006F2FDA" w:rsidRPr="006F2FDA" w:rsidRDefault="00E72ABF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záměr kvitovala, ale předložený návrh pozbýval koncept, téma či odkaz na lokalitu. Zároveň je návrh barevně agresivní a pro takto významnou lokalitu kousek od Pražského hradu by se hodilo něco subtilnějšího, když už malba nemá téma. Komise sice o doporučení následně hlasovala, ale usnesení neprošlo.</w:t>
      </w:r>
    </w:p>
    <w:p w14:paraId="6717E1B3" w14:textId="1479503F" w:rsidR="006F2FDA" w:rsidRDefault="006F2FD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D08369D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1A3A751C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2</w:t>
      </w:r>
      <w:r>
        <w:rPr>
          <w:rFonts w:ascii="Times New Roman" w:hAnsi="Times New Roman"/>
          <w:sz w:val="24"/>
        </w:rPr>
        <w:t>:</w:t>
      </w:r>
    </w:p>
    <w:p w14:paraId="4FAB67EC" w14:textId="77777777" w:rsidR="006F2FDA" w:rsidRP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7DBE9DC6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Komise RHMP pro umění ve veřejném prostoru doporučuje Odboru památkové péče povolit realizaci </w:t>
      </w:r>
      <w:proofErr w:type="spellStart"/>
      <w:r>
        <w:rPr>
          <w:rFonts w:ascii="Times New Roman" w:hAnsi="Times New Roman"/>
          <w:sz w:val="24"/>
        </w:rPr>
        <w:t>muralu</w:t>
      </w:r>
      <w:proofErr w:type="spellEnd"/>
      <w:r>
        <w:rPr>
          <w:rFonts w:ascii="Times New Roman" w:hAnsi="Times New Roman"/>
          <w:sz w:val="24"/>
        </w:rPr>
        <w:t xml:space="preserve"> na Hradčanské. </w:t>
      </w:r>
    </w:p>
    <w:p w14:paraId="14B7BB5B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79B4070" w14:textId="77777777" w:rsidR="006F2FDA" w:rsidRDefault="006F2FDA" w:rsidP="006F2FDA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3, proti 0, 2 zdržel/a se.</w:t>
      </w:r>
    </w:p>
    <w:p w14:paraId="4A03F33C" w14:textId="77777777" w:rsidR="006F2FDA" w:rsidRDefault="006F2FDA" w:rsidP="006F2FDA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nebylo přijato.</w:t>
      </w:r>
    </w:p>
    <w:p w14:paraId="0F23E195" w14:textId="77777777" w:rsidR="006F2FDA" w:rsidRPr="00461358" w:rsidRDefault="006F2FDA" w:rsidP="006F2FDA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3B732530" w14:textId="149729E1" w:rsidR="00E72ABF" w:rsidRDefault="00E72ABF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Jelikož Komise záměr schvaluje, byli organizátoři vyzváni k předložení nového návrhu, který by zohlednil připomínky členů a členek Komise. Zástupce organizátorů Petr Hájek slíbil zaslání alternativního návrhu. O doporučení upraveného návrhu by </w:t>
      </w:r>
      <w:r w:rsidR="006F2FDA">
        <w:rPr>
          <w:rFonts w:ascii="Times New Roman" w:hAnsi="Times New Roman"/>
          <w:sz w:val="24"/>
        </w:rPr>
        <w:t>Komise následně hlasovala</w:t>
      </w:r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rollam</w:t>
      </w:r>
      <w:proofErr w:type="spellEnd"/>
      <w:r>
        <w:rPr>
          <w:rFonts w:ascii="Times New Roman" w:hAnsi="Times New Roman"/>
          <w:sz w:val="24"/>
        </w:rPr>
        <w:t xml:space="preserve">, aby se proces podání žádosti na OPP uspíšil. </w:t>
      </w:r>
    </w:p>
    <w:p w14:paraId="2B925A17" w14:textId="77777777" w:rsidR="00F44B4F" w:rsidRDefault="00F44B4F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CCF23E3" w14:textId="0D2DD2E1" w:rsidR="005160F9" w:rsidRPr="006F2FDA" w:rsidRDefault="00757BB3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Instalace Edward</w:t>
      </w:r>
    </w:p>
    <w:p w14:paraId="0113DC02" w14:textId="71EBDC17" w:rsidR="005160F9" w:rsidRDefault="005160F9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24A0520A" w14:textId="1700958C" w:rsidR="006F2FDA" w:rsidRDefault="006F2FDA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Odbor hospodaření s majetkem </w:t>
      </w:r>
      <w:r w:rsidR="00757BB3">
        <w:rPr>
          <w:rFonts w:ascii="Times New Roman" w:hAnsi="Times New Roman"/>
          <w:sz w:val="24"/>
        </w:rPr>
        <w:t xml:space="preserve">dostal žádost o prodloužení výstavy v Zítkových sadech projektu Edward. </w:t>
      </w:r>
      <w:r w:rsidR="00757BB3" w:rsidRPr="00757BB3">
        <w:rPr>
          <w:rFonts w:ascii="Times New Roman" w:hAnsi="Times New Roman" w:cs="Times New Roman"/>
          <w:sz w:val="24"/>
        </w:rPr>
        <w:t xml:space="preserve">Cílem výstavy je upozornit na zbytečná úmrtí chodců na silnicích. </w:t>
      </w:r>
      <w:r w:rsidR="00757BB3">
        <w:rPr>
          <w:rFonts w:ascii="Times New Roman" w:hAnsi="Times New Roman" w:cs="Times New Roman"/>
          <w:sz w:val="24"/>
        </w:rPr>
        <w:t xml:space="preserve">Komise se shodla, že šíření osvěty, kolik máme obětí automobilové dopravy, je velice důležité, ale tato forma není úplně vhodná. Výstava nemá žádnou uměleckou kvalitu a u vystavených děl navíc není zřejmé, o jaké téma se jedná. Pokud by měl být projekt prezentován touto formou, je nutné ho lépe promyslet především po vizuální stránce. Toto bohužel spíš zintenzivňuje vizuální smog vedle krásných sadů a vstupu do metra, který je sám o sobě architektonickým a uměleckým dílem. </w:t>
      </w:r>
    </w:p>
    <w:p w14:paraId="6AFA28AA" w14:textId="77777777" w:rsidR="00757BB3" w:rsidRDefault="00757BB3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0C75D7CE" w14:textId="717BF42F" w:rsidR="00757BB3" w:rsidRDefault="00757BB3" w:rsidP="00757BB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Usnesení č. 3</w:t>
      </w:r>
      <w:r>
        <w:rPr>
          <w:rFonts w:ascii="Times New Roman" w:hAnsi="Times New Roman" w:cs="Times New Roman"/>
          <w:sz w:val="24"/>
        </w:rPr>
        <w:t>:</w:t>
      </w:r>
    </w:p>
    <w:p w14:paraId="3B53A34A" w14:textId="77777777" w:rsidR="00757BB3" w:rsidRPr="00757BB3" w:rsidRDefault="00757BB3" w:rsidP="00757B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D638B6A" w14:textId="71ACFE51" w:rsidR="005160F9" w:rsidRDefault="005160F9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757BB3">
        <w:rPr>
          <w:rFonts w:ascii="Times New Roman" w:hAnsi="Times New Roman"/>
          <w:sz w:val="24"/>
        </w:rPr>
        <w:t>omise</w:t>
      </w:r>
      <w:r>
        <w:rPr>
          <w:rFonts w:ascii="Times New Roman" w:hAnsi="Times New Roman"/>
          <w:sz w:val="24"/>
        </w:rPr>
        <w:t xml:space="preserve"> </w:t>
      </w:r>
      <w:r w:rsidR="00757BB3">
        <w:rPr>
          <w:rFonts w:ascii="Times New Roman" w:hAnsi="Times New Roman"/>
          <w:sz w:val="24"/>
        </w:rPr>
        <w:t xml:space="preserve">RHMP </w:t>
      </w:r>
      <w:r w:rsidR="007A7364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 xml:space="preserve">doporučuje </w:t>
      </w:r>
      <w:r w:rsidR="00757BB3">
        <w:rPr>
          <w:rFonts w:ascii="Times New Roman" w:hAnsi="Times New Roman"/>
          <w:sz w:val="24"/>
        </w:rPr>
        <w:t xml:space="preserve">Odboru hospodaření s majetkem </w:t>
      </w:r>
      <w:r>
        <w:rPr>
          <w:rFonts w:ascii="Times New Roman" w:hAnsi="Times New Roman"/>
          <w:sz w:val="24"/>
        </w:rPr>
        <w:t xml:space="preserve">prodloužit výstavu </w:t>
      </w:r>
      <w:r w:rsidR="00757BB3">
        <w:rPr>
          <w:rFonts w:ascii="Times New Roman" w:hAnsi="Times New Roman"/>
          <w:sz w:val="24"/>
        </w:rPr>
        <w:t>projektu Edward.</w:t>
      </w:r>
    </w:p>
    <w:p w14:paraId="14A56523" w14:textId="77777777" w:rsidR="00757BB3" w:rsidRDefault="00757BB3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5E2C3E8B" w14:textId="77777777" w:rsidR="00757BB3" w:rsidRDefault="00757BB3" w:rsidP="00757BB3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5, proti 0, zdržel/a se 0.</w:t>
      </w:r>
    </w:p>
    <w:p w14:paraId="626835C2" w14:textId="77777777" w:rsidR="00757BB3" w:rsidRPr="00461358" w:rsidRDefault="00757BB3" w:rsidP="00757BB3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</w:p>
    <w:p w14:paraId="06EC07FD" w14:textId="77777777" w:rsidR="008B34E9" w:rsidRDefault="008B34E9" w:rsidP="00E3525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37A17CE7" w14:textId="217F520D" w:rsidR="00E347A0" w:rsidRDefault="00E347A0" w:rsidP="008A3E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49B74BC6" w14:textId="3C04B178" w:rsidR="005F29A5" w:rsidRPr="00757BB3" w:rsidRDefault="005F29A5" w:rsidP="00757BB3"/>
    <w:p w14:paraId="27FEA211" w14:textId="77777777" w:rsidR="00EB46D7" w:rsidRDefault="00AA3D5F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6E9C323A" w14:textId="77777777" w:rsidR="00EB46D7" w:rsidRDefault="005C0E08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Ověřil: Ing. arch. Jan Kasl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86699" w14:textId="77777777" w:rsidR="004643D8" w:rsidRDefault="004643D8">
      <w:pPr>
        <w:spacing w:after="0" w:line="240" w:lineRule="auto"/>
      </w:pPr>
      <w:r>
        <w:separator/>
      </w:r>
    </w:p>
  </w:endnote>
  <w:endnote w:type="continuationSeparator" w:id="0">
    <w:p w14:paraId="2DC806D3" w14:textId="77777777" w:rsidR="004643D8" w:rsidRDefault="0046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4D3C" w14:textId="77777777" w:rsidR="004643D8" w:rsidRDefault="004643D8">
      <w:pPr>
        <w:spacing w:after="0" w:line="240" w:lineRule="auto"/>
      </w:pPr>
      <w:r>
        <w:separator/>
      </w:r>
    </w:p>
  </w:footnote>
  <w:footnote w:type="continuationSeparator" w:id="0">
    <w:p w14:paraId="0BD32606" w14:textId="77777777" w:rsidR="004643D8" w:rsidRDefault="0046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F919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2D80E4E2" wp14:editId="44D98CEA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14:paraId="270821A1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7DFEE664" w14:textId="49D58C80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0878A9">
      <w:rPr>
        <w:rFonts w:ascii="Times New Roman" w:hAnsi="Times New Roman" w:cs="Times New Roman"/>
        <w:b/>
        <w:sz w:val="24"/>
        <w:szCs w:val="24"/>
      </w:rPr>
      <w:t>2</w:t>
    </w:r>
    <w:r w:rsidR="006B556B">
      <w:rPr>
        <w:rFonts w:ascii="Times New Roman" w:hAnsi="Times New Roman" w:cs="Times New Roman"/>
        <w:b/>
        <w:sz w:val="24"/>
        <w:szCs w:val="24"/>
      </w:rPr>
      <w:t>4</w:t>
    </w:r>
    <w:r w:rsidR="000878A9">
      <w:rPr>
        <w:rFonts w:ascii="Times New Roman" w:hAnsi="Times New Roman" w:cs="Times New Roman"/>
        <w:b/>
        <w:sz w:val="24"/>
        <w:szCs w:val="24"/>
      </w:rPr>
      <w:t xml:space="preserve">. </w:t>
    </w:r>
    <w:r w:rsidR="00171590">
      <w:rPr>
        <w:rFonts w:ascii="Times New Roman" w:hAnsi="Times New Roman" w:cs="Times New Roman"/>
        <w:b/>
        <w:sz w:val="24"/>
        <w:szCs w:val="24"/>
      </w:rPr>
      <w:t>2</w:t>
    </w:r>
    <w:r w:rsidR="000878A9">
      <w:rPr>
        <w:rFonts w:ascii="Times New Roman" w:hAnsi="Times New Roman" w:cs="Times New Roman"/>
        <w:b/>
        <w:sz w:val="24"/>
        <w:szCs w:val="24"/>
      </w:rPr>
      <w:t>. 2022</w:t>
    </w:r>
    <w:r>
      <w:rPr>
        <w:rFonts w:ascii="Times New Roman" w:hAnsi="Times New Roman" w:cs="Times New Roman"/>
        <w:b/>
        <w:sz w:val="24"/>
        <w:szCs w:val="24"/>
      </w:rPr>
      <w:t xml:space="preserve"> v 15:30 hodin </w:t>
    </w:r>
  </w:p>
  <w:p w14:paraId="36D9806A" w14:textId="77777777" w:rsidR="00222FBC" w:rsidRDefault="00FE4748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8082AB4"/>
    <w:multiLevelType w:val="hybridMultilevel"/>
    <w:tmpl w:val="F0CEC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7"/>
    <w:rsid w:val="000211B1"/>
    <w:rsid w:val="00081B30"/>
    <w:rsid w:val="000847C6"/>
    <w:rsid w:val="000878A9"/>
    <w:rsid w:val="000B49A6"/>
    <w:rsid w:val="000C12A4"/>
    <w:rsid w:val="000C67F3"/>
    <w:rsid w:val="000D6B45"/>
    <w:rsid w:val="000F6785"/>
    <w:rsid w:val="00110C63"/>
    <w:rsid w:val="00111356"/>
    <w:rsid w:val="00121595"/>
    <w:rsid w:val="00136EBC"/>
    <w:rsid w:val="00156474"/>
    <w:rsid w:val="00171590"/>
    <w:rsid w:val="00181F8E"/>
    <w:rsid w:val="001E45A5"/>
    <w:rsid w:val="001E4F14"/>
    <w:rsid w:val="001E6AA7"/>
    <w:rsid w:val="00222FBC"/>
    <w:rsid w:val="00253794"/>
    <w:rsid w:val="00266D8D"/>
    <w:rsid w:val="002D6C54"/>
    <w:rsid w:val="00314684"/>
    <w:rsid w:val="003270F0"/>
    <w:rsid w:val="003368B9"/>
    <w:rsid w:val="00376EAF"/>
    <w:rsid w:val="00382BE8"/>
    <w:rsid w:val="00385C67"/>
    <w:rsid w:val="003860E9"/>
    <w:rsid w:val="003B42A7"/>
    <w:rsid w:val="003C3A1B"/>
    <w:rsid w:val="003E50B8"/>
    <w:rsid w:val="00425A90"/>
    <w:rsid w:val="00430BBB"/>
    <w:rsid w:val="00431D41"/>
    <w:rsid w:val="00447B07"/>
    <w:rsid w:val="00455871"/>
    <w:rsid w:val="00461358"/>
    <w:rsid w:val="004643D8"/>
    <w:rsid w:val="00467CA4"/>
    <w:rsid w:val="00493BDB"/>
    <w:rsid w:val="00495DDB"/>
    <w:rsid w:val="0049609F"/>
    <w:rsid w:val="004E34F1"/>
    <w:rsid w:val="0050472A"/>
    <w:rsid w:val="005160F9"/>
    <w:rsid w:val="00547CC1"/>
    <w:rsid w:val="00565453"/>
    <w:rsid w:val="00571F44"/>
    <w:rsid w:val="00574375"/>
    <w:rsid w:val="00586605"/>
    <w:rsid w:val="00597F12"/>
    <w:rsid w:val="005C0E08"/>
    <w:rsid w:val="005D354F"/>
    <w:rsid w:val="005D3FEA"/>
    <w:rsid w:val="005F29A5"/>
    <w:rsid w:val="006051C6"/>
    <w:rsid w:val="0061002B"/>
    <w:rsid w:val="00620CF8"/>
    <w:rsid w:val="00670FB9"/>
    <w:rsid w:val="00685C7E"/>
    <w:rsid w:val="006B020E"/>
    <w:rsid w:val="006B556B"/>
    <w:rsid w:val="006D683E"/>
    <w:rsid w:val="006F2FDA"/>
    <w:rsid w:val="007149B4"/>
    <w:rsid w:val="00732663"/>
    <w:rsid w:val="0074461D"/>
    <w:rsid w:val="00757BB3"/>
    <w:rsid w:val="00765ACE"/>
    <w:rsid w:val="0077466A"/>
    <w:rsid w:val="00785661"/>
    <w:rsid w:val="007A7364"/>
    <w:rsid w:val="007B4D3E"/>
    <w:rsid w:val="007C1FF4"/>
    <w:rsid w:val="007F087F"/>
    <w:rsid w:val="00835CF9"/>
    <w:rsid w:val="00841112"/>
    <w:rsid w:val="00876AA0"/>
    <w:rsid w:val="00887ED9"/>
    <w:rsid w:val="0089329C"/>
    <w:rsid w:val="00897826"/>
    <w:rsid w:val="008A3EB3"/>
    <w:rsid w:val="008B34E9"/>
    <w:rsid w:val="00927688"/>
    <w:rsid w:val="00952062"/>
    <w:rsid w:val="009844AB"/>
    <w:rsid w:val="009A04E6"/>
    <w:rsid w:val="009A0FF1"/>
    <w:rsid w:val="009B38FB"/>
    <w:rsid w:val="009C4CD2"/>
    <w:rsid w:val="009F3D4A"/>
    <w:rsid w:val="00A11E46"/>
    <w:rsid w:val="00A530D3"/>
    <w:rsid w:val="00A63765"/>
    <w:rsid w:val="00AA3D5F"/>
    <w:rsid w:val="00AC3BF0"/>
    <w:rsid w:val="00B00709"/>
    <w:rsid w:val="00B1788F"/>
    <w:rsid w:val="00B2443B"/>
    <w:rsid w:val="00B370BB"/>
    <w:rsid w:val="00B57C52"/>
    <w:rsid w:val="00B6366B"/>
    <w:rsid w:val="00B926D2"/>
    <w:rsid w:val="00B92957"/>
    <w:rsid w:val="00BA0DB3"/>
    <w:rsid w:val="00BB0CF3"/>
    <w:rsid w:val="00BD4C70"/>
    <w:rsid w:val="00BD766C"/>
    <w:rsid w:val="00BE06BA"/>
    <w:rsid w:val="00BE2CCB"/>
    <w:rsid w:val="00BE6C54"/>
    <w:rsid w:val="00BE76D1"/>
    <w:rsid w:val="00C1452D"/>
    <w:rsid w:val="00C167E9"/>
    <w:rsid w:val="00C33A23"/>
    <w:rsid w:val="00C41D09"/>
    <w:rsid w:val="00C61A35"/>
    <w:rsid w:val="00C812D4"/>
    <w:rsid w:val="00C95B41"/>
    <w:rsid w:val="00CA0EB6"/>
    <w:rsid w:val="00CC53E3"/>
    <w:rsid w:val="00CD2517"/>
    <w:rsid w:val="00D02DAA"/>
    <w:rsid w:val="00D87CE0"/>
    <w:rsid w:val="00DC01C5"/>
    <w:rsid w:val="00DD3B87"/>
    <w:rsid w:val="00DF2F35"/>
    <w:rsid w:val="00DF4541"/>
    <w:rsid w:val="00DF61D7"/>
    <w:rsid w:val="00E02160"/>
    <w:rsid w:val="00E04575"/>
    <w:rsid w:val="00E2562F"/>
    <w:rsid w:val="00E347A0"/>
    <w:rsid w:val="00E3525A"/>
    <w:rsid w:val="00E5444C"/>
    <w:rsid w:val="00E61693"/>
    <w:rsid w:val="00E72ABF"/>
    <w:rsid w:val="00E75D7F"/>
    <w:rsid w:val="00E83E76"/>
    <w:rsid w:val="00EB46D7"/>
    <w:rsid w:val="00EC2F2C"/>
    <w:rsid w:val="00EC4175"/>
    <w:rsid w:val="00EE6C0A"/>
    <w:rsid w:val="00F2221A"/>
    <w:rsid w:val="00F30C2C"/>
    <w:rsid w:val="00F335C9"/>
    <w:rsid w:val="00F44B4F"/>
    <w:rsid w:val="00F55147"/>
    <w:rsid w:val="00F8112F"/>
    <w:rsid w:val="00F86231"/>
    <w:rsid w:val="00F90C3B"/>
    <w:rsid w:val="00F915BB"/>
    <w:rsid w:val="00FA50A9"/>
    <w:rsid w:val="00FA6602"/>
    <w:rsid w:val="00FC4AB7"/>
    <w:rsid w:val="00FD6E1F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BAAD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5B3E-5B5A-432C-91F0-0E8F7FA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Gümplová Anna (MHMP)</cp:lastModifiedBy>
  <cp:revision>3</cp:revision>
  <cp:lastPrinted>2019-09-09T13:50:00Z</cp:lastPrinted>
  <dcterms:created xsi:type="dcterms:W3CDTF">2022-03-04T16:50:00Z</dcterms:created>
  <dcterms:modified xsi:type="dcterms:W3CDTF">2022-04-04T11:54:00Z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