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46D7" w:rsidRDefault="009A04E6" w:rsidP="00B42FFF">
      <w:pPr>
        <w:pStyle w:val="Nzev"/>
        <w:pBdr>
          <w:bottom w:val="single" w:sz="6" w:space="1" w:color="000000"/>
        </w:pBd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Zápis</w:t>
      </w:r>
    </w:p>
    <w:p w:rsidR="00EB46D7" w:rsidRDefault="00EB46D7" w:rsidP="00B42FF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46D7" w:rsidRDefault="009A04E6" w:rsidP="00B42F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Přítomni: Ing. arch. </w:t>
      </w:r>
      <w:proofErr w:type="spellStart"/>
      <w:r>
        <w:rPr>
          <w:rFonts w:ascii="Times New Roman" w:hAnsi="Times New Roman" w:cs="Times New Roman"/>
          <w:sz w:val="24"/>
          <w:szCs w:val="24"/>
        </w:rPr>
        <w:t>MgA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Osamu </w:t>
      </w:r>
      <w:proofErr w:type="spellStart"/>
      <w:r>
        <w:rPr>
          <w:rFonts w:ascii="Times New Roman" w:hAnsi="Times New Roman" w:cs="Times New Roman"/>
          <w:sz w:val="24"/>
          <w:szCs w:val="24"/>
        </w:rPr>
        <w:t>Okamura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(předseda),</w:t>
      </w:r>
      <w:r w:rsidR="00CA0EB6" w:rsidRPr="00CA0EB6">
        <w:rPr>
          <w:rFonts w:ascii="Times New Roman" w:hAnsi="Times New Roman" w:cs="Times New Roman"/>
          <w:sz w:val="24"/>
          <w:szCs w:val="24"/>
        </w:rPr>
        <w:t xml:space="preserve"> </w:t>
      </w:r>
      <w:r w:rsidR="00E57478">
        <w:rPr>
          <w:rFonts w:ascii="Times New Roman" w:hAnsi="Times New Roman" w:cs="Times New Roman"/>
          <w:sz w:val="24"/>
          <w:szCs w:val="24"/>
        </w:rPr>
        <w:t>prof. PhDr. Milena Bartlová CSc.</w:t>
      </w:r>
      <w:r w:rsidR="00E57478">
        <w:rPr>
          <w:rFonts w:ascii="Times New Roman" w:hAnsi="Times New Roman" w:cs="Times New Roman"/>
          <w:sz w:val="24"/>
          <w:szCs w:val="24"/>
        </w:rPr>
        <w:t xml:space="preserve">, </w:t>
      </w:r>
      <w:r w:rsidR="00CA0EB6">
        <w:rPr>
          <w:rFonts w:ascii="Times New Roman" w:hAnsi="Times New Roman" w:cs="Times New Roman"/>
          <w:sz w:val="24"/>
          <w:szCs w:val="24"/>
        </w:rPr>
        <w:t>Mgr. Marie Foltýnová Ph.D.</w:t>
      </w:r>
      <w:r>
        <w:rPr>
          <w:rFonts w:ascii="Times New Roman" w:hAnsi="Times New Roman" w:cs="Times New Roman"/>
          <w:sz w:val="24"/>
          <w:szCs w:val="24"/>
        </w:rPr>
        <w:t xml:space="preserve">, Barbora Hrůzová, Mgr. Soňa Kodetová, </w:t>
      </w:r>
      <w:proofErr w:type="spellStart"/>
      <w:r>
        <w:rPr>
          <w:rFonts w:ascii="Times New Roman" w:hAnsi="Times New Roman" w:cs="Times New Roman"/>
          <w:sz w:val="24"/>
          <w:szCs w:val="24"/>
        </w:rPr>
        <w:t>MgA</w:t>
      </w:r>
      <w:proofErr w:type="spellEnd"/>
      <w:r>
        <w:rPr>
          <w:rFonts w:ascii="Times New Roman" w:hAnsi="Times New Roman" w:cs="Times New Roman"/>
          <w:sz w:val="24"/>
          <w:szCs w:val="24"/>
        </w:rPr>
        <w:t>. Denisa Václavová,</w:t>
      </w:r>
      <w:r w:rsidR="00E57478">
        <w:rPr>
          <w:rFonts w:ascii="Times New Roman" w:hAnsi="Times New Roman" w:cs="Times New Roman"/>
          <w:sz w:val="24"/>
          <w:szCs w:val="24"/>
        </w:rPr>
        <w:t xml:space="preserve"> Ing. arch. Jakub Hendrych (</w:t>
      </w:r>
      <w:r w:rsidR="00CA0EB6">
        <w:rPr>
          <w:rFonts w:ascii="Times New Roman" w:hAnsi="Times New Roman" w:cs="Times New Roman"/>
          <w:sz w:val="24"/>
          <w:szCs w:val="24"/>
        </w:rPr>
        <w:t xml:space="preserve">člen pracovní skupiny), </w:t>
      </w:r>
      <w:r w:rsidR="00E57478">
        <w:rPr>
          <w:rFonts w:ascii="Times New Roman" w:hAnsi="Times New Roman" w:cs="Times New Roman"/>
          <w:sz w:val="24"/>
          <w:szCs w:val="24"/>
        </w:rPr>
        <w:t xml:space="preserve">Martina </w:t>
      </w:r>
      <w:proofErr w:type="spellStart"/>
      <w:r w:rsidR="00E57478">
        <w:rPr>
          <w:rFonts w:ascii="Times New Roman" w:hAnsi="Times New Roman" w:cs="Times New Roman"/>
          <w:sz w:val="24"/>
          <w:szCs w:val="24"/>
        </w:rPr>
        <w:t>Serešová</w:t>
      </w:r>
      <w:proofErr w:type="spellEnd"/>
      <w:r w:rsidR="00E5747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E57478">
        <w:rPr>
          <w:rFonts w:ascii="Times New Roman" w:hAnsi="Times New Roman" w:cs="Times New Roman"/>
          <w:sz w:val="24"/>
          <w:szCs w:val="24"/>
        </w:rPr>
        <w:t>hostka</w:t>
      </w:r>
      <w:proofErr w:type="spellEnd"/>
      <w:r w:rsidR="00E57478">
        <w:rPr>
          <w:rFonts w:ascii="Times New Roman" w:hAnsi="Times New Roman" w:cs="Times New Roman"/>
          <w:sz w:val="24"/>
          <w:szCs w:val="24"/>
        </w:rPr>
        <w:t xml:space="preserve">), Ing. </w:t>
      </w:r>
      <w:r w:rsidR="00CA0EB6">
        <w:rPr>
          <w:rFonts w:ascii="Times New Roman" w:hAnsi="Times New Roman" w:cs="Times New Roman"/>
          <w:sz w:val="24"/>
          <w:szCs w:val="24"/>
        </w:rPr>
        <w:t>Jana Smolková (členka pracovní skupiny)</w:t>
      </w:r>
    </w:p>
    <w:p w:rsidR="00E57478" w:rsidRDefault="009A04E6" w:rsidP="00B42F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Nepřítomni: </w:t>
      </w:r>
      <w:r w:rsidR="00E57478">
        <w:rPr>
          <w:rFonts w:ascii="Times New Roman" w:hAnsi="Times New Roman" w:cs="Times New Roman"/>
          <w:sz w:val="24"/>
          <w:szCs w:val="24"/>
        </w:rPr>
        <w:t>Mgr. Michal Novotný</w:t>
      </w:r>
    </w:p>
    <w:p w:rsidR="00EB46D7" w:rsidRDefault="009A04E6" w:rsidP="00B42F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Tajemnice: Bc. Anna </w:t>
      </w:r>
      <w:proofErr w:type="spellStart"/>
      <w:r>
        <w:rPr>
          <w:rFonts w:ascii="Times New Roman" w:hAnsi="Times New Roman" w:cs="Times New Roman"/>
          <w:sz w:val="24"/>
          <w:szCs w:val="24"/>
        </w:rPr>
        <w:t>Gümplová</w:t>
      </w:r>
      <w:proofErr w:type="spellEnd"/>
    </w:p>
    <w:p w:rsidR="00EB46D7" w:rsidRDefault="009A04E6" w:rsidP="00B42F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Celkový počet členů Komise: 7, přítomni: 6, Komise je usnášeníschopná.</w:t>
      </w:r>
    </w:p>
    <w:p w:rsidR="00EB46D7" w:rsidRDefault="009A04E6" w:rsidP="00B42F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Jednání bylo zahájeno v 15:05 hodin a ukončeno v 1</w:t>
      </w:r>
      <w:r w:rsidR="00CA0EB6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:</w:t>
      </w:r>
      <w:r w:rsidR="00CA0EB6">
        <w:rPr>
          <w:rFonts w:ascii="Times New Roman" w:hAnsi="Times New Roman" w:cs="Times New Roman"/>
          <w:sz w:val="24"/>
          <w:szCs w:val="24"/>
        </w:rPr>
        <w:t>5</w:t>
      </w:r>
      <w:r w:rsidR="00E5747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B46D7" w:rsidRDefault="00EB46D7" w:rsidP="00B42FF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46D7" w:rsidRDefault="009A04E6" w:rsidP="00B42FFF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Program:</w:t>
      </w:r>
    </w:p>
    <w:p w:rsidR="00EB46D7" w:rsidRDefault="009A04E6" w:rsidP="00B42FFF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Úvod</w:t>
      </w:r>
    </w:p>
    <w:p w:rsidR="00EB46D7" w:rsidRDefault="009A04E6" w:rsidP="00B42FFF">
      <w:pPr>
        <w:pStyle w:val="Odstavecseseznamem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Představení programu</w:t>
      </w:r>
    </w:p>
    <w:p w:rsidR="00EB46D7" w:rsidRDefault="009A04E6" w:rsidP="00B42FFF">
      <w:pPr>
        <w:pStyle w:val="Odstavecseseznamem"/>
        <w:spacing w:line="276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Komise schvaluje program jednání.</w:t>
      </w:r>
    </w:p>
    <w:p w:rsidR="00EB46D7" w:rsidRDefault="009A04E6" w:rsidP="00B42FFF">
      <w:pPr>
        <w:pStyle w:val="Odstavecseseznamem"/>
        <w:spacing w:line="276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Hlasování: pro </w:t>
      </w:r>
      <w:r w:rsidR="00CA0EB6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, proti 0, zdržel/a se 0.</w:t>
      </w:r>
    </w:p>
    <w:p w:rsidR="00EB46D7" w:rsidRDefault="009A04E6" w:rsidP="00B42FFF">
      <w:pPr>
        <w:pStyle w:val="Odstavecseseznamem"/>
        <w:spacing w:line="276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 byl schválen.</w:t>
      </w:r>
    </w:p>
    <w:p w:rsidR="00EB46D7" w:rsidRDefault="009A04E6" w:rsidP="00B42FFF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Projekty</w:t>
      </w:r>
    </w:p>
    <w:p w:rsidR="00CA0EB6" w:rsidRPr="00E57478" w:rsidRDefault="00E57478" w:rsidP="00B42FFF">
      <w:pPr>
        <w:numPr>
          <w:ilvl w:val="1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Památník Dívka s kolem, Praha 8</w:t>
      </w:r>
    </w:p>
    <w:p w:rsidR="00E57478" w:rsidRDefault="00E57478" w:rsidP="00B42FFF">
      <w:pPr>
        <w:spacing w:line="276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Komise dostala kompletní materiály a nový návrh složení poroty, se kterým byla spokojená a doporučuje uvolnit finanční prostředky na realizaci soutěže.</w:t>
      </w:r>
    </w:p>
    <w:p w:rsidR="00E57478" w:rsidRPr="00E57478" w:rsidRDefault="00E57478" w:rsidP="00B42FFF">
      <w:pPr>
        <w:spacing w:line="276" w:lineRule="auto"/>
        <w:ind w:left="720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E57478">
        <w:rPr>
          <w:rFonts w:ascii="Times New Roman" w:hAnsi="Times New Roman"/>
          <w:i/>
          <w:sz w:val="24"/>
          <w:szCs w:val="24"/>
          <w:u w:val="single"/>
        </w:rPr>
        <w:t>Usnesení č. 1:</w:t>
      </w:r>
    </w:p>
    <w:p w:rsidR="00E57478" w:rsidRDefault="00E57478" w:rsidP="00B42FFF">
      <w:pPr>
        <w:spacing w:line="276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E57478">
        <w:rPr>
          <w:rFonts w:ascii="Times New Roman" w:hAnsi="Times New Roman"/>
          <w:sz w:val="24"/>
          <w:szCs w:val="24"/>
        </w:rPr>
        <w:t xml:space="preserve">Komise pro umění ve veřejném prostoru doporučuje Radě hl. m. Prahy uvolnit finanční prostředky </w:t>
      </w:r>
      <w:r w:rsidRPr="00E57478">
        <w:rPr>
          <w:rFonts w:ascii="Times New Roman" w:hAnsi="Times New Roman"/>
          <w:sz w:val="24"/>
          <w:szCs w:val="24"/>
        </w:rPr>
        <w:t>městské části Praha 8</w:t>
      </w:r>
      <w:r w:rsidRPr="00E57478">
        <w:rPr>
          <w:rFonts w:ascii="Times New Roman" w:hAnsi="Times New Roman"/>
          <w:sz w:val="24"/>
          <w:szCs w:val="24"/>
        </w:rPr>
        <w:t xml:space="preserve"> z programu Umění pro měst</w:t>
      </w:r>
      <w:r w:rsidRPr="00E57478">
        <w:rPr>
          <w:rFonts w:ascii="Times New Roman" w:hAnsi="Times New Roman"/>
          <w:sz w:val="24"/>
          <w:szCs w:val="24"/>
        </w:rPr>
        <w:t xml:space="preserve">o </w:t>
      </w:r>
      <w:r w:rsidRPr="00E57478">
        <w:rPr>
          <w:rFonts w:ascii="Times New Roman" w:hAnsi="Times New Roman"/>
          <w:sz w:val="24"/>
          <w:szCs w:val="24"/>
        </w:rPr>
        <w:t xml:space="preserve">na organizaci soutěže </w:t>
      </w:r>
      <w:r>
        <w:rPr>
          <w:rFonts w:ascii="Times New Roman" w:hAnsi="Times New Roman"/>
          <w:sz w:val="24"/>
          <w:szCs w:val="24"/>
        </w:rPr>
        <w:t xml:space="preserve">Památník </w:t>
      </w:r>
      <w:r w:rsidRPr="00E57478">
        <w:rPr>
          <w:rFonts w:ascii="Times New Roman" w:hAnsi="Times New Roman"/>
          <w:sz w:val="24"/>
          <w:szCs w:val="24"/>
        </w:rPr>
        <w:t>Dívka s kolem</w:t>
      </w:r>
      <w:r w:rsidRPr="00E57478">
        <w:rPr>
          <w:rFonts w:ascii="Times New Roman" w:hAnsi="Times New Roman"/>
          <w:sz w:val="24"/>
          <w:szCs w:val="24"/>
        </w:rPr>
        <w:t xml:space="preserve"> ve výši </w:t>
      </w:r>
      <w:r w:rsidRPr="00E57478">
        <w:rPr>
          <w:rFonts w:ascii="Times New Roman" w:hAnsi="Times New Roman"/>
          <w:sz w:val="24"/>
          <w:szCs w:val="24"/>
        </w:rPr>
        <w:t xml:space="preserve">250 000 </w:t>
      </w:r>
      <w:r w:rsidRPr="00E57478">
        <w:rPr>
          <w:rFonts w:ascii="Times New Roman" w:hAnsi="Times New Roman"/>
          <w:sz w:val="24"/>
          <w:szCs w:val="24"/>
        </w:rPr>
        <w:t>Kč viz. příloha č. 1 zápisu.</w:t>
      </w:r>
    </w:p>
    <w:p w:rsidR="00E57478" w:rsidRDefault="00E57478" w:rsidP="00B42FFF">
      <w:pPr>
        <w:pStyle w:val="Odstavecseseznamem"/>
        <w:spacing w:line="276" w:lineRule="auto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Hlasování: Pro 6, Proti 0, Zdržel/a se 0.</w:t>
      </w:r>
    </w:p>
    <w:p w:rsidR="00E57478" w:rsidRDefault="00E57478" w:rsidP="00B42FFF">
      <w:pPr>
        <w:pStyle w:val="Odstavecseseznamem"/>
        <w:spacing w:line="276" w:lineRule="auto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Usnesení bylo schváleno.</w:t>
      </w:r>
    </w:p>
    <w:p w:rsidR="00E57478" w:rsidRPr="00E57478" w:rsidRDefault="00E57478" w:rsidP="00B42FFF">
      <w:pPr>
        <w:pStyle w:val="Odstavecseseznamem"/>
        <w:spacing w:line="276" w:lineRule="auto"/>
        <w:ind w:left="708"/>
        <w:jc w:val="both"/>
        <w:rPr>
          <w:rFonts w:ascii="Times New Roman" w:hAnsi="Times New Roman"/>
          <w:sz w:val="24"/>
          <w:szCs w:val="24"/>
        </w:rPr>
      </w:pPr>
    </w:p>
    <w:p w:rsidR="00EB46D7" w:rsidRDefault="00E57478" w:rsidP="00B42FFF">
      <w:pPr>
        <w:numPr>
          <w:ilvl w:val="1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Světlo pro metro, Florenc</w:t>
      </w:r>
    </w:p>
    <w:p w:rsidR="00081A46" w:rsidRDefault="00E57478" w:rsidP="00B42FFF">
      <w:pPr>
        <w:pStyle w:val="Odstavecseseznamem"/>
        <w:spacing w:line="276" w:lineRule="auto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Komise již jednou schválila prostředky na realizaci soutěže Světlo pro metro na Florenci pro Dopravní podnik, ale po dohodě s KUC bude organizátorem soutěže místo Dopravního podniku Galerie hl. m. Prahy. Proto Komise revokuje své usnesení ze dne 15. 10. 2020 a doporučuje uvolnit finanční prostředky GHMP.</w:t>
      </w:r>
    </w:p>
    <w:p w:rsidR="00E57478" w:rsidRDefault="00E57478" w:rsidP="00B42FFF">
      <w:pPr>
        <w:pStyle w:val="Odstavecseseznamem"/>
        <w:spacing w:line="276" w:lineRule="auto"/>
        <w:ind w:left="708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E57478" w:rsidRPr="00C357FA" w:rsidRDefault="00F76E5C" w:rsidP="00B42FFF">
      <w:pPr>
        <w:pStyle w:val="Odstavecseseznamem"/>
        <w:spacing w:line="276" w:lineRule="auto"/>
        <w:ind w:left="708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C357FA">
        <w:rPr>
          <w:rFonts w:ascii="Times New Roman" w:hAnsi="Times New Roman"/>
          <w:i/>
          <w:sz w:val="24"/>
          <w:szCs w:val="24"/>
          <w:u w:val="single"/>
        </w:rPr>
        <w:lastRenderedPageBreak/>
        <w:t>Usnesení č. 2:</w:t>
      </w:r>
    </w:p>
    <w:p w:rsidR="00F76E5C" w:rsidRDefault="00F76E5C" w:rsidP="00B42FFF">
      <w:pPr>
        <w:pStyle w:val="Odstavecseseznamem"/>
        <w:spacing w:line="276" w:lineRule="auto"/>
        <w:ind w:left="708"/>
        <w:jc w:val="both"/>
        <w:rPr>
          <w:rFonts w:ascii="Times New Roman" w:hAnsi="Times New Roman"/>
          <w:i/>
          <w:sz w:val="24"/>
          <w:szCs w:val="24"/>
        </w:rPr>
      </w:pPr>
    </w:p>
    <w:p w:rsidR="00F76E5C" w:rsidRDefault="00F76E5C" w:rsidP="00B42FFF">
      <w:pPr>
        <w:pStyle w:val="Odstavecseseznamem"/>
        <w:spacing w:line="276" w:lineRule="auto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Komise pro umění </w:t>
      </w:r>
      <w:r w:rsidR="00F14A24">
        <w:rPr>
          <w:rFonts w:ascii="Times New Roman" w:hAnsi="Times New Roman"/>
          <w:sz w:val="24"/>
          <w:szCs w:val="24"/>
        </w:rPr>
        <w:t>ve</w:t>
      </w:r>
      <w:r>
        <w:rPr>
          <w:rFonts w:ascii="Times New Roman" w:hAnsi="Times New Roman"/>
          <w:sz w:val="24"/>
          <w:szCs w:val="24"/>
        </w:rPr>
        <w:t xml:space="preserve"> veřejném prostoru revokuje usnesení ze dne 15. 10. 2020 ve věci projektu Světlo pro metro na: Komise pro </w:t>
      </w:r>
      <w:r w:rsidRPr="00F14A24">
        <w:rPr>
          <w:rFonts w:ascii="Times New Roman" w:hAnsi="Times New Roman"/>
          <w:sz w:val="24"/>
          <w:szCs w:val="24"/>
        </w:rPr>
        <w:t xml:space="preserve">umění ve veřejném prostoru doporučuje Radě hl. m. Prahy uvolnit finanční prostředky Galerii hl. m. Prahy z programu Umění pro město na první fázi projektu Světlo pro metro na Florenci – náklady na organizaci soutěže – ve výši 1 340 000 Kč viz. příloha č. </w:t>
      </w:r>
      <w:r w:rsidRPr="00F14A24">
        <w:rPr>
          <w:rFonts w:ascii="Times New Roman" w:hAnsi="Times New Roman"/>
          <w:sz w:val="24"/>
          <w:szCs w:val="24"/>
        </w:rPr>
        <w:t>2</w:t>
      </w:r>
      <w:r w:rsidRPr="00F14A24">
        <w:rPr>
          <w:rFonts w:ascii="Times New Roman" w:hAnsi="Times New Roman"/>
          <w:sz w:val="24"/>
          <w:szCs w:val="24"/>
        </w:rPr>
        <w:t xml:space="preserve"> zápisu.</w:t>
      </w:r>
    </w:p>
    <w:p w:rsidR="00F14A24" w:rsidRDefault="00F14A24" w:rsidP="00B42FFF">
      <w:pPr>
        <w:pStyle w:val="Odstavecseseznamem"/>
        <w:spacing w:line="276" w:lineRule="auto"/>
        <w:ind w:left="708"/>
        <w:jc w:val="both"/>
        <w:rPr>
          <w:rFonts w:ascii="Times New Roman" w:hAnsi="Times New Roman"/>
          <w:sz w:val="24"/>
          <w:szCs w:val="24"/>
        </w:rPr>
      </w:pPr>
    </w:p>
    <w:p w:rsidR="00F14A24" w:rsidRDefault="00F14A24" w:rsidP="00B42FFF">
      <w:pPr>
        <w:pStyle w:val="Odstavecseseznamem"/>
        <w:spacing w:line="276" w:lineRule="auto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Hlasování: Pro 6, Proti 0, Zdržel/a se 0.</w:t>
      </w:r>
    </w:p>
    <w:p w:rsidR="00F14A24" w:rsidRDefault="00F14A24" w:rsidP="00B42FFF">
      <w:pPr>
        <w:pStyle w:val="Odstavecseseznamem"/>
        <w:spacing w:line="276" w:lineRule="auto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Usnesení bylo schváleno.</w:t>
      </w:r>
    </w:p>
    <w:p w:rsidR="00C357FA" w:rsidRDefault="00C357FA" w:rsidP="00B42FFF">
      <w:pPr>
        <w:pStyle w:val="Odstavecseseznamem"/>
        <w:spacing w:line="276" w:lineRule="auto"/>
        <w:ind w:left="708"/>
        <w:jc w:val="both"/>
        <w:rPr>
          <w:rFonts w:ascii="Times New Roman" w:hAnsi="Times New Roman"/>
          <w:sz w:val="24"/>
          <w:szCs w:val="24"/>
        </w:rPr>
      </w:pPr>
    </w:p>
    <w:p w:rsidR="00F14A24" w:rsidRDefault="00F14A24" w:rsidP="00B42FFF">
      <w:pPr>
        <w:pStyle w:val="Odstavecseseznamem"/>
        <w:spacing w:line="276" w:lineRule="auto"/>
        <w:ind w:left="708"/>
        <w:jc w:val="both"/>
        <w:rPr>
          <w:rFonts w:ascii="Times New Roman" w:hAnsi="Times New Roman"/>
          <w:sz w:val="24"/>
          <w:szCs w:val="24"/>
        </w:rPr>
      </w:pPr>
    </w:p>
    <w:p w:rsidR="00F14A24" w:rsidRDefault="00F14A24" w:rsidP="00B42FFF">
      <w:pPr>
        <w:pStyle w:val="Odstavecseseznamem"/>
        <w:numPr>
          <w:ilvl w:val="1"/>
          <w:numId w:val="1"/>
        </w:num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F14A24">
        <w:rPr>
          <w:rFonts w:ascii="Times New Roman" w:hAnsi="Times New Roman"/>
          <w:b/>
          <w:sz w:val="24"/>
          <w:szCs w:val="24"/>
        </w:rPr>
        <w:t>Dvoreckého most</w:t>
      </w:r>
    </w:p>
    <w:p w:rsidR="00F14A24" w:rsidRDefault="00F14A24" w:rsidP="00B42FFF">
      <w:pPr>
        <w:spacing w:line="276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tento bod se z jednání odpojila Denisa Václavová. Komisi byl předložen návrh na přehodnocení svého původního usnesení ke Dvoreckému mostu, kdy Komise doporučila uvolnit </w:t>
      </w:r>
      <w:r w:rsidR="00A9129B">
        <w:rPr>
          <w:rFonts w:ascii="Times New Roman" w:hAnsi="Times New Roman"/>
          <w:sz w:val="24"/>
          <w:szCs w:val="24"/>
        </w:rPr>
        <w:t xml:space="preserve">magistrátnímu Odboru investic </w:t>
      </w:r>
      <w:r>
        <w:rPr>
          <w:rFonts w:ascii="Times New Roman" w:hAnsi="Times New Roman"/>
          <w:sz w:val="24"/>
          <w:szCs w:val="24"/>
        </w:rPr>
        <w:t>na první fázi přípravy projektu jen část původně požadovaných peněz. To se ukázalo jako komplikace pro celý projekt, který byl jako celek Komisí doporučen k</w:t>
      </w:r>
      <w:r w:rsidR="00A9129B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realizaci</w:t>
      </w:r>
      <w:r w:rsidR="00A9129B">
        <w:rPr>
          <w:rFonts w:ascii="Times New Roman" w:hAnsi="Times New Roman"/>
          <w:sz w:val="24"/>
          <w:szCs w:val="24"/>
        </w:rPr>
        <w:t>. Pokud se má realizovat v původním rozsahu, jak to podporují i gesční radní, nelze rozpočet snižovat.</w:t>
      </w:r>
    </w:p>
    <w:p w:rsidR="00A9129B" w:rsidRDefault="00A9129B" w:rsidP="00B42FFF">
      <w:pPr>
        <w:spacing w:line="276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Komise původně nezpochybňovala kvalitu, ale rozsah a celkovou cenu pro dílo navrhované do ne zrovna centrální oblasti města. Na druhou stranu se lokalita kolem mostu bude rozvíjet a vznikne zde zástavba a s ní se i pozvedne význam místa. Komise se shodla, že pokud je to pro město tak významná stavba a chce do ní investovat své prostředky, měla by k tomu přihlédnout. </w:t>
      </w:r>
    </w:p>
    <w:p w:rsidR="00A9129B" w:rsidRPr="00C357FA" w:rsidRDefault="00A9129B" w:rsidP="00B42FFF">
      <w:pPr>
        <w:spacing w:line="276" w:lineRule="auto"/>
        <w:ind w:left="720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C357FA">
        <w:rPr>
          <w:rFonts w:ascii="Times New Roman" w:hAnsi="Times New Roman"/>
          <w:i/>
          <w:sz w:val="24"/>
          <w:szCs w:val="24"/>
          <w:u w:val="single"/>
        </w:rPr>
        <w:t>Usnesení č. 3:</w:t>
      </w:r>
    </w:p>
    <w:p w:rsidR="00A9129B" w:rsidRDefault="00A9129B" w:rsidP="00B42FFF">
      <w:pPr>
        <w:pStyle w:val="Odstavecseseznamem"/>
        <w:spacing w:line="276" w:lineRule="auto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Komise </w:t>
      </w:r>
      <w:r>
        <w:rPr>
          <w:rFonts w:ascii="Times New Roman" w:hAnsi="Times New Roman"/>
          <w:sz w:val="24"/>
          <w:szCs w:val="24"/>
        </w:rPr>
        <w:t>pro umění ve veřejném prostoru revokuje usnesení ze dne 1</w:t>
      </w:r>
      <w:r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. 1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 2020 ve věci projektu</w:t>
      </w:r>
      <w:r>
        <w:rPr>
          <w:rFonts w:ascii="Times New Roman" w:hAnsi="Times New Roman"/>
          <w:sz w:val="24"/>
          <w:szCs w:val="24"/>
        </w:rPr>
        <w:t xml:space="preserve"> Dvoreckého mostu na: </w:t>
      </w:r>
      <w:r w:rsidRPr="00A9129B">
        <w:rPr>
          <w:rFonts w:ascii="Times New Roman" w:hAnsi="Times New Roman"/>
          <w:sz w:val="24"/>
          <w:szCs w:val="24"/>
        </w:rPr>
        <w:t xml:space="preserve">Komise pro umění ve veřejném prostoru doporučuje Radě hl. m. Prahy uvolnit finanční prostředky na projektovou fázi projektu uměleckých děl u Dvoreckého mostu z programu Umění pro město ve výši 12 182 000 Kč viz. příloha č. </w:t>
      </w:r>
      <w:r w:rsidRPr="00A9129B">
        <w:rPr>
          <w:rFonts w:ascii="Times New Roman" w:hAnsi="Times New Roman"/>
          <w:sz w:val="24"/>
          <w:szCs w:val="24"/>
        </w:rPr>
        <w:t>3</w:t>
      </w:r>
      <w:r w:rsidRPr="00A9129B">
        <w:rPr>
          <w:rFonts w:ascii="Times New Roman" w:hAnsi="Times New Roman"/>
          <w:sz w:val="24"/>
          <w:szCs w:val="24"/>
        </w:rPr>
        <w:t xml:space="preserve"> zápisu.</w:t>
      </w:r>
    </w:p>
    <w:p w:rsidR="00A9129B" w:rsidRDefault="00A9129B" w:rsidP="00B42FFF">
      <w:pPr>
        <w:pStyle w:val="Odstavecseseznamem"/>
        <w:spacing w:line="276" w:lineRule="auto"/>
        <w:ind w:left="708"/>
        <w:jc w:val="both"/>
        <w:rPr>
          <w:rFonts w:ascii="Times New Roman" w:hAnsi="Times New Roman"/>
          <w:sz w:val="24"/>
          <w:szCs w:val="24"/>
        </w:rPr>
      </w:pPr>
    </w:p>
    <w:p w:rsidR="00A9129B" w:rsidRDefault="00A9129B" w:rsidP="00B42FFF">
      <w:pPr>
        <w:pStyle w:val="Odstavecseseznamem"/>
        <w:spacing w:line="276" w:lineRule="auto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Hlasování: Pro </w:t>
      </w:r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, Proti 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, Zdržel/a se 0.</w:t>
      </w:r>
    </w:p>
    <w:p w:rsidR="00A9129B" w:rsidRPr="00A9129B" w:rsidRDefault="00A9129B" w:rsidP="00B42FFF">
      <w:pPr>
        <w:pStyle w:val="Odstavecseseznamem"/>
        <w:spacing w:line="276" w:lineRule="auto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Usnesení bylo schváleno.</w:t>
      </w:r>
    </w:p>
    <w:p w:rsidR="00A9129B" w:rsidRPr="00F14A24" w:rsidRDefault="00A9129B" w:rsidP="00B42FFF">
      <w:pPr>
        <w:spacing w:line="276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F14A24" w:rsidRDefault="00F14A24" w:rsidP="00B42FFF">
      <w:pPr>
        <w:pStyle w:val="Odstavecseseznamem"/>
        <w:numPr>
          <w:ilvl w:val="1"/>
          <w:numId w:val="1"/>
        </w:num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</w:t>
      </w:r>
      <w:r w:rsidR="00FA161D">
        <w:rPr>
          <w:rFonts w:ascii="Times New Roman" w:hAnsi="Times New Roman"/>
          <w:b/>
          <w:sz w:val="24"/>
          <w:szCs w:val="24"/>
        </w:rPr>
        <w:t>octa</w:t>
      </w:r>
      <w:r>
        <w:rPr>
          <w:rFonts w:ascii="Times New Roman" w:hAnsi="Times New Roman"/>
          <w:b/>
          <w:sz w:val="24"/>
          <w:szCs w:val="24"/>
        </w:rPr>
        <w:t xml:space="preserve"> Jiřin</w:t>
      </w:r>
      <w:r w:rsidR="00FA161D">
        <w:rPr>
          <w:rFonts w:ascii="Times New Roman" w:hAnsi="Times New Roman"/>
          <w:b/>
          <w:sz w:val="24"/>
          <w:szCs w:val="24"/>
        </w:rPr>
        <w:t>ě</w:t>
      </w:r>
      <w:r>
        <w:rPr>
          <w:rFonts w:ascii="Times New Roman" w:hAnsi="Times New Roman"/>
          <w:b/>
          <w:sz w:val="24"/>
          <w:szCs w:val="24"/>
        </w:rPr>
        <w:t xml:space="preserve"> Haukové a Jindřich</w:t>
      </w:r>
      <w:r w:rsidR="00FA161D">
        <w:rPr>
          <w:rFonts w:ascii="Times New Roman" w:hAnsi="Times New Roman"/>
          <w:b/>
          <w:sz w:val="24"/>
          <w:szCs w:val="24"/>
        </w:rPr>
        <w:t>u</w:t>
      </w:r>
      <w:r>
        <w:rPr>
          <w:rFonts w:ascii="Times New Roman" w:hAnsi="Times New Roman"/>
          <w:b/>
          <w:sz w:val="24"/>
          <w:szCs w:val="24"/>
        </w:rPr>
        <w:t xml:space="preserve"> Chalupecké</w:t>
      </w:r>
      <w:r w:rsidR="00FA161D">
        <w:rPr>
          <w:rFonts w:ascii="Times New Roman" w:hAnsi="Times New Roman"/>
          <w:b/>
          <w:sz w:val="24"/>
          <w:szCs w:val="24"/>
        </w:rPr>
        <w:t>mu</w:t>
      </w:r>
      <w:r>
        <w:rPr>
          <w:rFonts w:ascii="Times New Roman" w:hAnsi="Times New Roman"/>
          <w:b/>
          <w:sz w:val="24"/>
          <w:szCs w:val="24"/>
        </w:rPr>
        <w:t>, Praha 10</w:t>
      </w:r>
    </w:p>
    <w:p w:rsidR="00A9129B" w:rsidRDefault="00A9129B" w:rsidP="00B42FFF">
      <w:pPr>
        <w:spacing w:line="276" w:lineRule="auto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Místostarosta MČ Praha 10 David Kašpar prezentoval vítězný návrh soutěže o památník Jiřiny Haukové a Jindřicha Chalupeckého za účasti vítězného týmu.</w:t>
      </w:r>
      <w:r w:rsidR="00FA161D">
        <w:rPr>
          <w:rFonts w:ascii="Times New Roman" w:hAnsi="Times New Roman"/>
          <w:sz w:val="24"/>
          <w:szCs w:val="24"/>
        </w:rPr>
        <w:t xml:space="preserve"> Většina Komise výsledek soutěže chválila a doptávala se především na technické řešení.</w:t>
      </w:r>
    </w:p>
    <w:p w:rsidR="00C357FA" w:rsidRPr="00C357FA" w:rsidRDefault="00FA161D" w:rsidP="00B42FFF">
      <w:pPr>
        <w:spacing w:line="276" w:lineRule="auto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Vítězný návrh lze najít na tomto odkazu: </w:t>
      </w:r>
      <w:hyperlink r:id="rId8" w:history="1">
        <w:r w:rsidR="00C357FA" w:rsidRPr="00591C72">
          <w:rPr>
            <w:rStyle w:val="Hypertextovodkaz"/>
            <w:rFonts w:ascii="Times New Roman" w:hAnsi="Times New Roman"/>
            <w:sz w:val="24"/>
            <w:szCs w:val="24"/>
          </w:rPr>
          <w:t>https://tinyurl.com/1ae8qwvc</w:t>
        </w:r>
      </w:hyperlink>
    </w:p>
    <w:p w:rsidR="00FA161D" w:rsidRPr="00C357FA" w:rsidRDefault="00FA161D" w:rsidP="00B42FFF">
      <w:pPr>
        <w:spacing w:line="276" w:lineRule="auto"/>
        <w:ind w:left="708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C357FA">
        <w:rPr>
          <w:rFonts w:ascii="Times New Roman" w:hAnsi="Times New Roman"/>
          <w:i/>
          <w:sz w:val="24"/>
          <w:szCs w:val="24"/>
          <w:u w:val="single"/>
        </w:rPr>
        <w:t>Usnesení č. 4:</w:t>
      </w:r>
    </w:p>
    <w:p w:rsidR="00FA161D" w:rsidRDefault="00FA161D" w:rsidP="00B42FFF">
      <w:pPr>
        <w:ind w:left="708"/>
        <w:jc w:val="both"/>
        <w:rPr>
          <w:rFonts w:ascii="Times New Roman" w:hAnsi="Times New Roman"/>
          <w:sz w:val="24"/>
          <w:szCs w:val="24"/>
        </w:rPr>
      </w:pPr>
      <w:r w:rsidRPr="00FA161D">
        <w:rPr>
          <w:rFonts w:ascii="Times New Roman" w:hAnsi="Times New Roman"/>
          <w:sz w:val="24"/>
          <w:szCs w:val="24"/>
        </w:rPr>
        <w:t>Komise pro umění ve veřejném prostoru doporučuje Radě hl. m. Prahy uvolnit finanční prostředky MČ Praha 10 na realizaci díla Pocta J</w:t>
      </w:r>
      <w:r>
        <w:rPr>
          <w:rFonts w:ascii="Times New Roman" w:hAnsi="Times New Roman"/>
          <w:sz w:val="24"/>
          <w:szCs w:val="24"/>
        </w:rPr>
        <w:t xml:space="preserve">iřině </w:t>
      </w:r>
      <w:r w:rsidRPr="00FA161D"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</w:rPr>
        <w:t>aukové</w:t>
      </w:r>
      <w:r w:rsidRPr="00FA161D">
        <w:rPr>
          <w:rFonts w:ascii="Times New Roman" w:hAnsi="Times New Roman"/>
          <w:sz w:val="24"/>
          <w:szCs w:val="24"/>
        </w:rPr>
        <w:t xml:space="preserve"> a J</w:t>
      </w:r>
      <w:r>
        <w:rPr>
          <w:rFonts w:ascii="Times New Roman" w:hAnsi="Times New Roman"/>
          <w:sz w:val="24"/>
          <w:szCs w:val="24"/>
        </w:rPr>
        <w:t xml:space="preserve">indřichu </w:t>
      </w:r>
      <w:r w:rsidRPr="00FA161D">
        <w:rPr>
          <w:rFonts w:ascii="Times New Roman" w:hAnsi="Times New Roman"/>
          <w:sz w:val="24"/>
          <w:szCs w:val="24"/>
        </w:rPr>
        <w:t>Ch</w:t>
      </w:r>
      <w:r>
        <w:rPr>
          <w:rFonts w:ascii="Times New Roman" w:hAnsi="Times New Roman"/>
          <w:sz w:val="24"/>
          <w:szCs w:val="24"/>
        </w:rPr>
        <w:t>alupeckému</w:t>
      </w:r>
      <w:r w:rsidRPr="00FA161D">
        <w:rPr>
          <w:rFonts w:ascii="Times New Roman" w:hAnsi="Times New Roman"/>
          <w:sz w:val="24"/>
          <w:szCs w:val="24"/>
        </w:rPr>
        <w:t xml:space="preserve"> z programu Umění pro město ve výši 4 749 096 Kč</w:t>
      </w:r>
      <w:r>
        <w:rPr>
          <w:rFonts w:ascii="Times New Roman" w:hAnsi="Times New Roman"/>
          <w:sz w:val="24"/>
          <w:szCs w:val="24"/>
        </w:rPr>
        <w:t xml:space="preserve"> viz. Příloha č. </w:t>
      </w:r>
      <w:r w:rsidR="00C357FA">
        <w:rPr>
          <w:rFonts w:ascii="Times New Roman" w:hAnsi="Times New Roman"/>
          <w:sz w:val="24"/>
          <w:szCs w:val="24"/>
        </w:rPr>
        <w:t>4 zápisu.</w:t>
      </w:r>
    </w:p>
    <w:p w:rsidR="00C357FA" w:rsidRDefault="00C357FA" w:rsidP="00B42FFF">
      <w:pPr>
        <w:pStyle w:val="Odstavecseseznamem"/>
        <w:spacing w:line="276" w:lineRule="auto"/>
        <w:ind w:left="708"/>
        <w:jc w:val="both"/>
        <w:rPr>
          <w:rFonts w:ascii="Times New Roman" w:hAnsi="Times New Roman"/>
          <w:sz w:val="24"/>
          <w:szCs w:val="24"/>
        </w:rPr>
      </w:pPr>
    </w:p>
    <w:p w:rsidR="00C357FA" w:rsidRDefault="00C357FA" w:rsidP="00B42FFF">
      <w:pPr>
        <w:pStyle w:val="Odstavecseseznamem"/>
        <w:spacing w:line="276" w:lineRule="auto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Hlasování: Pro </w:t>
      </w:r>
      <w:r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, Proti 1, Zdržel/a se 0.</w:t>
      </w:r>
    </w:p>
    <w:p w:rsidR="00C357FA" w:rsidRDefault="00C357FA" w:rsidP="00B42FFF">
      <w:pPr>
        <w:pStyle w:val="Odstavecseseznamem"/>
        <w:spacing w:line="276" w:lineRule="auto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Usnesení bylo schváleno.</w:t>
      </w:r>
    </w:p>
    <w:p w:rsidR="00FA161D" w:rsidRPr="00FA161D" w:rsidRDefault="00FA161D" w:rsidP="00B42FFF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F14A24" w:rsidRDefault="00F14A24" w:rsidP="00B42FFF">
      <w:pPr>
        <w:pStyle w:val="Odstavecseseznamem"/>
        <w:numPr>
          <w:ilvl w:val="1"/>
          <w:numId w:val="1"/>
        </w:num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Dětské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brouzdaliště a plastika, Praha 9</w:t>
      </w:r>
    </w:p>
    <w:p w:rsidR="00C357FA" w:rsidRDefault="00C357FA" w:rsidP="00B42FFF">
      <w:pPr>
        <w:pStyle w:val="Odstavecseseznamem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357FA" w:rsidRDefault="00C357FA" w:rsidP="00B42FFF">
      <w:pPr>
        <w:pStyle w:val="Odstavecseseznamem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Městská část Praha 9 prezentovala návrh na soutěž na Dílo – Dětské brouzdaliště a plastika v parku </w:t>
      </w:r>
      <w:proofErr w:type="spellStart"/>
      <w:r>
        <w:rPr>
          <w:rFonts w:ascii="Times New Roman" w:hAnsi="Times New Roman"/>
          <w:sz w:val="24"/>
          <w:szCs w:val="24"/>
        </w:rPr>
        <w:t>Podviní</w:t>
      </w:r>
      <w:proofErr w:type="spellEnd"/>
      <w:r>
        <w:rPr>
          <w:rFonts w:ascii="Times New Roman" w:hAnsi="Times New Roman"/>
          <w:sz w:val="24"/>
          <w:szCs w:val="24"/>
        </w:rPr>
        <w:t xml:space="preserve"> v místě, kde do 90. let v brouzdališti plastika byla. Komise ocenila kvalitu připraveného projektu a doporučila v zadání zdůraznit doporučení, že soutěž je vhodná pro týmy (krajinářských) architektů, architektek, výtvarníků a výtvarnic. </w:t>
      </w:r>
    </w:p>
    <w:p w:rsidR="00C357FA" w:rsidRDefault="00C357FA" w:rsidP="00B42FFF">
      <w:pPr>
        <w:pStyle w:val="Odstavecseseznamem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C357FA" w:rsidRPr="00C357FA" w:rsidRDefault="00C357FA" w:rsidP="00B42FFF">
      <w:pPr>
        <w:pStyle w:val="Odstavecseseznamem"/>
        <w:spacing w:line="276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C357FA">
        <w:rPr>
          <w:rFonts w:ascii="Times New Roman" w:hAnsi="Times New Roman"/>
          <w:i/>
          <w:sz w:val="24"/>
          <w:szCs w:val="24"/>
          <w:u w:val="single"/>
        </w:rPr>
        <w:t>Usnesení č. 5:</w:t>
      </w:r>
    </w:p>
    <w:p w:rsidR="00C357FA" w:rsidRDefault="00C357FA" w:rsidP="00B42FFF">
      <w:pPr>
        <w:ind w:left="708"/>
        <w:jc w:val="both"/>
        <w:rPr>
          <w:rFonts w:ascii="Times New Roman" w:hAnsi="Times New Roman"/>
          <w:sz w:val="24"/>
          <w:szCs w:val="24"/>
        </w:rPr>
      </w:pPr>
      <w:r w:rsidRPr="00C357FA">
        <w:rPr>
          <w:rFonts w:ascii="Times New Roman" w:hAnsi="Times New Roman"/>
          <w:sz w:val="24"/>
          <w:szCs w:val="24"/>
        </w:rPr>
        <w:t xml:space="preserve">Komise pro umění ve veřejném prostoru doporučuje Radě hl. m. Prahy uvolnit finanční prostředky MČ Praha 9 na realizaci soutěže Dětské brouzdaliště a plastika z programu Umění pro město ve výši 450 000 Kč, viz. příloha </w:t>
      </w:r>
      <w:r w:rsidRPr="00C357FA">
        <w:rPr>
          <w:rFonts w:ascii="Times New Roman" w:hAnsi="Times New Roman"/>
          <w:sz w:val="24"/>
          <w:szCs w:val="24"/>
        </w:rPr>
        <w:t>č. 5 zápisu.</w:t>
      </w:r>
    </w:p>
    <w:p w:rsidR="00C357FA" w:rsidRDefault="00C357FA" w:rsidP="00B42FFF">
      <w:pPr>
        <w:ind w:left="708"/>
        <w:jc w:val="both"/>
        <w:rPr>
          <w:rFonts w:ascii="Times New Roman" w:hAnsi="Times New Roman"/>
          <w:sz w:val="24"/>
          <w:szCs w:val="24"/>
        </w:rPr>
      </w:pPr>
    </w:p>
    <w:p w:rsidR="00C357FA" w:rsidRDefault="00C357FA" w:rsidP="00B42FFF">
      <w:pPr>
        <w:pStyle w:val="Odstavecseseznamem"/>
        <w:spacing w:line="276" w:lineRule="auto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Hlasování: Pro 5, Proti </w:t>
      </w:r>
      <w:r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, Zdržel/a se 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</w:t>
      </w:r>
    </w:p>
    <w:p w:rsidR="00C357FA" w:rsidRDefault="00C357FA" w:rsidP="00B42FFF">
      <w:pPr>
        <w:pStyle w:val="Odstavecseseznamem"/>
        <w:spacing w:line="276" w:lineRule="auto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Usnesení bylo schváleno.</w:t>
      </w:r>
    </w:p>
    <w:p w:rsidR="00C357FA" w:rsidRDefault="00C357FA" w:rsidP="00B42FFF">
      <w:pPr>
        <w:ind w:left="708"/>
        <w:jc w:val="both"/>
        <w:rPr>
          <w:rFonts w:ascii="Times New Roman" w:hAnsi="Times New Roman"/>
          <w:sz w:val="24"/>
          <w:szCs w:val="24"/>
        </w:rPr>
      </w:pPr>
    </w:p>
    <w:p w:rsidR="00EB46D7" w:rsidRDefault="00C357FA" w:rsidP="00B42FFF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C357FA">
        <w:rPr>
          <w:rFonts w:ascii="Times New Roman" w:hAnsi="Times New Roman"/>
          <w:b/>
          <w:sz w:val="24"/>
          <w:szCs w:val="24"/>
        </w:rPr>
        <w:t>Různé</w:t>
      </w:r>
    </w:p>
    <w:p w:rsidR="00C357FA" w:rsidRPr="0075212E" w:rsidRDefault="0075212E" w:rsidP="00B42FFF">
      <w:pPr>
        <w:jc w:val="both"/>
        <w:rPr>
          <w:rFonts w:ascii="Times New Roman" w:hAnsi="Times New Roman"/>
          <w:sz w:val="24"/>
          <w:szCs w:val="24"/>
        </w:rPr>
      </w:pPr>
      <w:r w:rsidRPr="0075212E">
        <w:rPr>
          <w:rFonts w:ascii="Times New Roman" w:hAnsi="Times New Roman"/>
          <w:sz w:val="24"/>
          <w:szCs w:val="24"/>
        </w:rPr>
        <w:t>V bodě Různé se nic neprobíralo.</w:t>
      </w:r>
    </w:p>
    <w:p w:rsidR="00C357FA" w:rsidRDefault="00C357FA" w:rsidP="00B42FFF">
      <w:pPr>
        <w:pStyle w:val="Odstavecseseznamem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C357FA" w:rsidRDefault="00C357FA" w:rsidP="00B42FFF">
      <w:pPr>
        <w:pStyle w:val="Odstavecseseznamem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C357FA" w:rsidRDefault="00C357FA" w:rsidP="00B42FFF">
      <w:pPr>
        <w:pStyle w:val="Odstavecseseznamem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C357FA" w:rsidRDefault="00C357FA" w:rsidP="00B42FFF">
      <w:pPr>
        <w:pStyle w:val="Odstavecseseznamem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C357FA" w:rsidRDefault="00C357FA" w:rsidP="00B42FFF">
      <w:pPr>
        <w:pStyle w:val="Odstavecseseznamem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C357FA" w:rsidRDefault="00C357FA" w:rsidP="00B42FFF">
      <w:pPr>
        <w:pStyle w:val="Odstavecseseznamem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C357FA" w:rsidRPr="00C357FA" w:rsidRDefault="00C357FA" w:rsidP="00B42FFF">
      <w:pPr>
        <w:pStyle w:val="Odstavecseseznamem"/>
        <w:spacing w:line="276" w:lineRule="auto"/>
        <w:ind w:left="-360"/>
        <w:jc w:val="both"/>
        <w:rPr>
          <w:rFonts w:ascii="Times New Roman" w:hAnsi="Times New Roman" w:cs="Times New Roman"/>
          <w:sz w:val="24"/>
          <w:szCs w:val="24"/>
        </w:rPr>
      </w:pPr>
      <w:r w:rsidRPr="00C357FA">
        <w:rPr>
          <w:rFonts w:ascii="Times New Roman" w:hAnsi="Times New Roman" w:cs="Times New Roman"/>
          <w:sz w:val="24"/>
          <w:szCs w:val="24"/>
        </w:rPr>
        <w:t xml:space="preserve">Zapsala: Bc. Anna </w:t>
      </w:r>
      <w:proofErr w:type="spellStart"/>
      <w:r w:rsidRPr="00C357FA">
        <w:rPr>
          <w:rFonts w:ascii="Times New Roman" w:hAnsi="Times New Roman" w:cs="Times New Roman"/>
          <w:sz w:val="24"/>
          <w:szCs w:val="24"/>
        </w:rPr>
        <w:t>Gümplová</w:t>
      </w:r>
      <w:proofErr w:type="spellEnd"/>
    </w:p>
    <w:p w:rsidR="00C357FA" w:rsidRPr="00C357FA" w:rsidRDefault="00C357FA" w:rsidP="00B42FFF">
      <w:pPr>
        <w:pStyle w:val="Odstavecseseznamem"/>
        <w:spacing w:line="276" w:lineRule="auto"/>
        <w:ind w:left="-360"/>
        <w:jc w:val="both"/>
        <w:rPr>
          <w:rFonts w:ascii="Times New Roman" w:hAnsi="Times New Roman" w:cs="Times New Roman"/>
          <w:sz w:val="24"/>
          <w:szCs w:val="24"/>
        </w:rPr>
      </w:pPr>
      <w:r w:rsidRPr="00C357FA">
        <w:rPr>
          <w:rFonts w:ascii="Times New Roman" w:hAnsi="Times New Roman" w:cs="Times New Roman"/>
          <w:sz w:val="24"/>
          <w:szCs w:val="24"/>
        </w:rPr>
        <w:t>Ověřila: Mgr. Marie Foltýnová. Ph.D.</w:t>
      </w:r>
    </w:p>
    <w:p w:rsidR="00C357FA" w:rsidRPr="00C357FA" w:rsidRDefault="00C357FA" w:rsidP="00B42FFF">
      <w:pPr>
        <w:pStyle w:val="Odstavecseseznamem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sectPr w:rsidR="00C357FA" w:rsidRPr="00C357FA">
      <w:headerReference w:type="default" r:id="rId9"/>
      <w:pgSz w:w="11906" w:h="16838"/>
      <w:pgMar w:top="1417" w:right="1417" w:bottom="1417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79E8" w:rsidRDefault="00DF79E8">
      <w:pPr>
        <w:spacing w:after="0" w:line="240" w:lineRule="auto"/>
      </w:pPr>
      <w:r>
        <w:separator/>
      </w:r>
    </w:p>
  </w:endnote>
  <w:endnote w:type="continuationSeparator" w:id="0">
    <w:p w:rsidR="00DF79E8" w:rsidRDefault="00DF79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79E8" w:rsidRDefault="00DF79E8">
      <w:pPr>
        <w:spacing w:after="0" w:line="240" w:lineRule="auto"/>
      </w:pPr>
      <w:r>
        <w:separator/>
      </w:r>
    </w:p>
  </w:footnote>
  <w:footnote w:type="continuationSeparator" w:id="0">
    <w:p w:rsidR="00DF79E8" w:rsidRDefault="00DF79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46D7" w:rsidRDefault="009A04E6">
    <w:pPr>
      <w:pStyle w:val="Zhlav"/>
      <w:rPr>
        <w:rFonts w:ascii="Times New Roman" w:hAnsi="Times New Roman" w:cs="Times New Roman"/>
        <w:b/>
        <w:sz w:val="24"/>
        <w:szCs w:val="24"/>
      </w:rPr>
    </w:pPr>
    <w:r>
      <w:rPr>
        <w:noProof/>
      </w:rPr>
      <w:drawing>
        <wp:anchor distT="0" distB="0" distL="114300" distR="114300" simplePos="0" relativeHeight="3" behindDoc="0" locked="0" layoutInCell="0" allowOverlap="1">
          <wp:simplePos x="0" y="0"/>
          <wp:positionH relativeFrom="column">
            <wp:posOffset>-751205</wp:posOffset>
          </wp:positionH>
          <wp:positionV relativeFrom="paragraph">
            <wp:posOffset>-123825</wp:posOffset>
          </wp:positionV>
          <wp:extent cx="781050" cy="781050"/>
          <wp:effectExtent l="0" t="0" r="0" b="0"/>
          <wp:wrapTight wrapText="bothSides">
            <wp:wrapPolygon edited="0">
              <wp:start x="-1131" y="0"/>
              <wp:lineTo x="-1131" y="18936"/>
              <wp:lineTo x="19994" y="18936"/>
              <wp:lineTo x="19994" y="0"/>
              <wp:lineTo x="-1131" y="0"/>
            </wp:wrapPolygon>
          </wp:wrapTight>
          <wp:docPr id="1" name="Obrázek 1" descr="cid:image001.jpg@01D4826F.6F8A43A0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cid:image001.jpg@01D4826F.6F8A43A0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78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b/>
        <w:sz w:val="24"/>
        <w:szCs w:val="24"/>
      </w:rPr>
      <w:t>HLAVNÍ MĚSTO PRAHA</w:t>
    </w:r>
  </w:p>
  <w:p w:rsidR="00EB46D7" w:rsidRDefault="009A04E6">
    <w:pPr>
      <w:pStyle w:val="Zhlav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Komise pro umění ve veřejném prostoru</w:t>
    </w:r>
  </w:p>
  <w:p w:rsidR="00EB46D7" w:rsidRDefault="009A04E6">
    <w:pPr>
      <w:pStyle w:val="Zhlav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 xml:space="preserve">Jednání </w:t>
    </w:r>
    <w:r w:rsidR="00E57478">
      <w:rPr>
        <w:rFonts w:ascii="Times New Roman" w:hAnsi="Times New Roman" w:cs="Times New Roman"/>
        <w:b/>
        <w:sz w:val="24"/>
        <w:szCs w:val="24"/>
      </w:rPr>
      <w:t>18</w:t>
    </w:r>
    <w:r>
      <w:rPr>
        <w:rFonts w:ascii="Times New Roman" w:hAnsi="Times New Roman" w:cs="Times New Roman"/>
        <w:b/>
        <w:sz w:val="24"/>
        <w:szCs w:val="24"/>
      </w:rPr>
      <w:t xml:space="preserve">. </w:t>
    </w:r>
    <w:r w:rsidR="00E57478">
      <w:rPr>
        <w:rFonts w:ascii="Times New Roman" w:hAnsi="Times New Roman" w:cs="Times New Roman"/>
        <w:b/>
        <w:sz w:val="24"/>
        <w:szCs w:val="24"/>
      </w:rPr>
      <w:t>2</w:t>
    </w:r>
    <w:r>
      <w:rPr>
        <w:rFonts w:ascii="Times New Roman" w:hAnsi="Times New Roman" w:cs="Times New Roman"/>
        <w:b/>
        <w:sz w:val="24"/>
        <w:szCs w:val="24"/>
      </w:rPr>
      <w:t>. 202</w:t>
    </w:r>
    <w:r w:rsidR="00CA0EB6">
      <w:rPr>
        <w:rFonts w:ascii="Times New Roman" w:hAnsi="Times New Roman" w:cs="Times New Roman"/>
        <w:b/>
        <w:sz w:val="24"/>
        <w:szCs w:val="24"/>
      </w:rPr>
      <w:t>1</w:t>
    </w:r>
    <w:r>
      <w:rPr>
        <w:rFonts w:ascii="Times New Roman" w:hAnsi="Times New Roman" w:cs="Times New Roman"/>
        <w:b/>
        <w:sz w:val="24"/>
        <w:szCs w:val="24"/>
      </w:rPr>
      <w:t xml:space="preserve"> v 15:00 hodin </w:t>
    </w:r>
  </w:p>
  <w:p w:rsidR="00EB46D7" w:rsidRDefault="009A04E6">
    <w:pPr>
      <w:pStyle w:val="Zhlav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online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26505C"/>
    <w:multiLevelType w:val="multilevel"/>
    <w:tmpl w:val="37E2419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09303EC"/>
    <w:multiLevelType w:val="multilevel"/>
    <w:tmpl w:val="2E90BB9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46D7"/>
    <w:rsid w:val="00081A46"/>
    <w:rsid w:val="000C1ECD"/>
    <w:rsid w:val="00110C63"/>
    <w:rsid w:val="0026534D"/>
    <w:rsid w:val="00366BC4"/>
    <w:rsid w:val="0075212E"/>
    <w:rsid w:val="0089329C"/>
    <w:rsid w:val="009844AB"/>
    <w:rsid w:val="009A04E6"/>
    <w:rsid w:val="009D3AA8"/>
    <w:rsid w:val="00A9129B"/>
    <w:rsid w:val="00B42FFF"/>
    <w:rsid w:val="00C357FA"/>
    <w:rsid w:val="00CA0EB6"/>
    <w:rsid w:val="00DF79E8"/>
    <w:rsid w:val="00E57478"/>
    <w:rsid w:val="00EB46D7"/>
    <w:rsid w:val="00EF20B5"/>
    <w:rsid w:val="00F14A24"/>
    <w:rsid w:val="00F76E5C"/>
    <w:rsid w:val="00FA1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AB0D1"/>
  <w15:docId w15:val="{73B5C6F3-1E0C-4F94-AE94-DEE114335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zevChar">
    <w:name w:val="Název Char"/>
    <w:basedOn w:val="Standardnpsmoodstavce"/>
    <w:link w:val="Nzev"/>
    <w:uiPriority w:val="10"/>
    <w:qFormat/>
    <w:rsid w:val="0004591B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4591B"/>
  </w:style>
  <w:style w:type="character" w:customStyle="1" w:styleId="ZpatChar">
    <w:name w:val="Zápatí Char"/>
    <w:basedOn w:val="Standardnpsmoodstavce"/>
    <w:link w:val="Zpat"/>
    <w:uiPriority w:val="99"/>
    <w:qFormat/>
    <w:rsid w:val="0004591B"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2E1A85"/>
    <w:rPr>
      <w:rFonts w:ascii="Times New Roman" w:hAnsi="Times New Roman" w:cs="Times New Roman"/>
      <w:sz w:val="18"/>
      <w:szCs w:val="18"/>
    </w:rPr>
  </w:style>
  <w:style w:type="character" w:customStyle="1" w:styleId="Internetovodkaz">
    <w:name w:val="Internetový odkaz"/>
    <w:basedOn w:val="Standardnpsmoodstavce"/>
    <w:uiPriority w:val="99"/>
    <w:semiHidden/>
    <w:unhideWhenUsed/>
    <w:rsid w:val="00BD300F"/>
    <w:rPr>
      <w:color w:val="0563C1"/>
      <w:u w:val="single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Nzev">
    <w:name w:val="Title"/>
    <w:basedOn w:val="Normln"/>
    <w:next w:val="Normln"/>
    <w:link w:val="NzevChar"/>
    <w:uiPriority w:val="10"/>
    <w:qFormat/>
    <w:rsid w:val="0004591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paragraph" w:styleId="Odstavecseseznamem">
    <w:name w:val="List Paragraph"/>
    <w:basedOn w:val="Normln"/>
    <w:uiPriority w:val="34"/>
    <w:qFormat/>
    <w:rsid w:val="0004591B"/>
    <w:pPr>
      <w:ind w:left="720"/>
      <w:contextualSpacing/>
    </w:p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04591B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04591B"/>
    <w:pPr>
      <w:tabs>
        <w:tab w:val="center" w:pos="4536"/>
        <w:tab w:val="right" w:pos="9072"/>
      </w:tabs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2E1A8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paragraph" w:styleId="Revize">
    <w:name w:val="Revision"/>
    <w:uiPriority w:val="99"/>
    <w:semiHidden/>
    <w:qFormat/>
    <w:rsid w:val="00974FAB"/>
  </w:style>
  <w:style w:type="numbering" w:customStyle="1" w:styleId="WW8Num2">
    <w:name w:val="WW8Num2"/>
    <w:qFormat/>
  </w:style>
  <w:style w:type="table" w:styleId="Mkatabulky">
    <w:name w:val="Table Grid"/>
    <w:basedOn w:val="Normlntabulka"/>
    <w:uiPriority w:val="39"/>
    <w:rsid w:val="000459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C357F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357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inyurl.com/1ae8qwv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praha.eu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E7A901-7CEB-42B2-9DDF-A93D829CE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693</Words>
  <Characters>4089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Gümplová Anna (MHMP, SE10)</dc:creator>
  <dc:description/>
  <cp:lastModifiedBy>Anna</cp:lastModifiedBy>
  <cp:revision>2</cp:revision>
  <cp:lastPrinted>2019-09-09T13:50:00Z</cp:lastPrinted>
  <dcterms:created xsi:type="dcterms:W3CDTF">2021-02-22T13:00:00Z</dcterms:created>
  <dcterms:modified xsi:type="dcterms:W3CDTF">2021-02-22T13:00:00Z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4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