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6D7" w:rsidRDefault="009A04E6">
      <w:pPr>
        <w:pStyle w:val="Nzev"/>
        <w:pBdr>
          <w:bottom w:val="single" w:sz="6" w:space="1" w:color="000000"/>
        </w:pBdr>
        <w:jc w:val="both"/>
        <w:rPr>
          <w:rFonts w:ascii="Times New Roman" w:hAnsi="Times New Roman" w:cs="Times New Roman"/>
        </w:rPr>
      </w:pPr>
      <w:r>
        <w:rPr>
          <w:rFonts w:ascii="Times New Roman" w:hAnsi="Times New Roman" w:cs="Times New Roman"/>
        </w:rPr>
        <w:t>Zápis</w:t>
      </w:r>
    </w:p>
    <w:p w:rsidR="00EB46D7" w:rsidRDefault="00EB46D7">
      <w:pPr>
        <w:jc w:val="both"/>
        <w:rPr>
          <w:rFonts w:ascii="Times New Roman" w:hAnsi="Times New Roman" w:cs="Times New Roman"/>
          <w:sz w:val="24"/>
          <w:szCs w:val="24"/>
        </w:rPr>
      </w:pPr>
    </w:p>
    <w:p w:rsidR="00EB46D7" w:rsidRDefault="009A04E6">
      <w:pPr>
        <w:jc w:val="both"/>
        <w:rPr>
          <w:rFonts w:ascii="Times New Roman" w:hAnsi="Times New Roman" w:cs="Times New Roman"/>
          <w:sz w:val="24"/>
          <w:szCs w:val="24"/>
        </w:rPr>
      </w:pPr>
      <w:r>
        <w:rPr>
          <w:rFonts w:ascii="Times New Roman" w:hAnsi="Times New Roman" w:cs="Times New Roman"/>
          <w:sz w:val="24"/>
          <w:szCs w:val="24"/>
        </w:rPr>
        <w:t xml:space="preserve">Přítomni: </w:t>
      </w:r>
      <w:r w:rsidR="00BD4C70">
        <w:rPr>
          <w:rFonts w:ascii="Times New Roman" w:hAnsi="Times New Roman" w:cs="Times New Roman"/>
          <w:sz w:val="24"/>
          <w:szCs w:val="24"/>
        </w:rPr>
        <w:t>Ing. arch. Jan Kasl (předseda)</w:t>
      </w:r>
      <w:r w:rsidR="00785661">
        <w:rPr>
          <w:rFonts w:ascii="Times New Roman" w:hAnsi="Times New Roman" w:cs="Times New Roman"/>
          <w:sz w:val="24"/>
          <w:szCs w:val="24"/>
        </w:rPr>
        <w:t xml:space="preserve">, </w:t>
      </w:r>
      <w:r w:rsidR="00732663">
        <w:rPr>
          <w:rFonts w:ascii="Times New Roman" w:hAnsi="Times New Roman" w:cs="Times New Roman"/>
          <w:sz w:val="24"/>
          <w:szCs w:val="24"/>
        </w:rPr>
        <w:t>Barbora Hrůzová</w:t>
      </w:r>
      <w:r w:rsidR="00E75D7F">
        <w:rPr>
          <w:rFonts w:ascii="Times New Roman" w:hAnsi="Times New Roman" w:cs="Times New Roman"/>
          <w:sz w:val="24"/>
          <w:szCs w:val="24"/>
        </w:rPr>
        <w:t xml:space="preserve">, Ing. arch. MgA. Osamu Okamura, </w:t>
      </w:r>
      <w:r w:rsidR="00E61693">
        <w:rPr>
          <w:rFonts w:ascii="Times New Roman" w:hAnsi="Times New Roman" w:cs="Times New Roman"/>
          <w:sz w:val="24"/>
          <w:szCs w:val="24"/>
        </w:rPr>
        <w:t xml:space="preserve">PhDr. Pavlína Morganová, JUDr. Jiří Pospíšil, </w:t>
      </w:r>
      <w:r w:rsidR="00785661">
        <w:rPr>
          <w:rFonts w:ascii="Times New Roman" w:hAnsi="Times New Roman" w:cs="Times New Roman"/>
          <w:sz w:val="24"/>
          <w:szCs w:val="24"/>
        </w:rPr>
        <w:t xml:space="preserve">Mgr. Marie Foltýnová, Ph.D. (členka pracovní skupiny), Ing. </w:t>
      </w:r>
      <w:r w:rsidR="00E61693">
        <w:rPr>
          <w:rFonts w:ascii="Times New Roman" w:hAnsi="Times New Roman" w:cs="Times New Roman"/>
          <w:sz w:val="24"/>
          <w:szCs w:val="24"/>
        </w:rPr>
        <w:t>arch. Jakub Hendrych (člen pracovní skupiny)</w:t>
      </w:r>
    </w:p>
    <w:p w:rsidR="00785661" w:rsidRDefault="00785661">
      <w:pPr>
        <w:jc w:val="both"/>
        <w:rPr>
          <w:rFonts w:ascii="Times New Roman" w:hAnsi="Times New Roman" w:cs="Times New Roman"/>
          <w:sz w:val="24"/>
          <w:szCs w:val="24"/>
        </w:rPr>
      </w:pPr>
      <w:r>
        <w:rPr>
          <w:rFonts w:ascii="Times New Roman" w:hAnsi="Times New Roman" w:cs="Times New Roman"/>
          <w:sz w:val="24"/>
          <w:szCs w:val="24"/>
        </w:rPr>
        <w:t>Omluveni</w:t>
      </w:r>
      <w:r w:rsidR="009A04E6">
        <w:rPr>
          <w:rFonts w:ascii="Times New Roman" w:hAnsi="Times New Roman" w:cs="Times New Roman"/>
          <w:sz w:val="24"/>
          <w:szCs w:val="24"/>
        </w:rPr>
        <w:t>:</w:t>
      </w:r>
      <w:r>
        <w:rPr>
          <w:rFonts w:ascii="Times New Roman" w:hAnsi="Times New Roman" w:cs="Times New Roman"/>
          <w:sz w:val="24"/>
          <w:szCs w:val="24"/>
        </w:rPr>
        <w:t xml:space="preserve"> </w:t>
      </w:r>
      <w:r w:rsidR="00E75D7F">
        <w:rPr>
          <w:rFonts w:ascii="Times New Roman" w:hAnsi="Times New Roman" w:cs="Times New Roman"/>
          <w:sz w:val="24"/>
          <w:szCs w:val="24"/>
        </w:rPr>
        <w:t xml:space="preserve">Mgr. Rostislav </w:t>
      </w:r>
      <w:proofErr w:type="spellStart"/>
      <w:r w:rsidR="00E75D7F">
        <w:rPr>
          <w:rFonts w:ascii="Times New Roman" w:hAnsi="Times New Roman" w:cs="Times New Roman"/>
          <w:sz w:val="24"/>
          <w:szCs w:val="24"/>
        </w:rPr>
        <w:t>Koryčánek</w:t>
      </w:r>
      <w:proofErr w:type="spellEnd"/>
      <w:r w:rsidR="00E75D7F">
        <w:rPr>
          <w:rFonts w:ascii="Times New Roman" w:hAnsi="Times New Roman" w:cs="Times New Roman"/>
          <w:sz w:val="24"/>
          <w:szCs w:val="24"/>
        </w:rPr>
        <w:t>, Mgr. Marcela Straková</w:t>
      </w:r>
    </w:p>
    <w:p w:rsidR="00EB46D7" w:rsidRDefault="00785661">
      <w:pPr>
        <w:jc w:val="both"/>
        <w:rPr>
          <w:rFonts w:ascii="Times New Roman" w:hAnsi="Times New Roman" w:cs="Times New Roman"/>
          <w:sz w:val="24"/>
          <w:szCs w:val="24"/>
        </w:rPr>
      </w:pPr>
      <w:r>
        <w:rPr>
          <w:rFonts w:ascii="Times New Roman" w:hAnsi="Times New Roman" w:cs="Times New Roman"/>
          <w:sz w:val="24"/>
          <w:szCs w:val="24"/>
        </w:rPr>
        <w:t xml:space="preserve">Tajemnice: </w:t>
      </w:r>
      <w:r w:rsidR="009A04E6">
        <w:rPr>
          <w:rFonts w:ascii="Times New Roman" w:hAnsi="Times New Roman" w:cs="Times New Roman"/>
          <w:sz w:val="24"/>
          <w:szCs w:val="24"/>
        </w:rPr>
        <w:t>Anna Gümplová</w:t>
      </w:r>
    </w:p>
    <w:p w:rsidR="00EB46D7" w:rsidRDefault="009A04E6">
      <w:pPr>
        <w:jc w:val="both"/>
        <w:rPr>
          <w:rFonts w:ascii="Times New Roman" w:hAnsi="Times New Roman" w:cs="Times New Roman"/>
          <w:sz w:val="24"/>
          <w:szCs w:val="24"/>
        </w:rPr>
      </w:pPr>
      <w:r>
        <w:rPr>
          <w:rFonts w:ascii="Times New Roman" w:hAnsi="Times New Roman" w:cs="Times New Roman"/>
          <w:sz w:val="24"/>
          <w:szCs w:val="24"/>
        </w:rPr>
        <w:t xml:space="preserve">Celkový počet členů Komise: 7, přítomni: </w:t>
      </w:r>
      <w:r w:rsidR="00E61693">
        <w:rPr>
          <w:rFonts w:ascii="Times New Roman" w:hAnsi="Times New Roman" w:cs="Times New Roman"/>
          <w:sz w:val="24"/>
          <w:szCs w:val="24"/>
        </w:rPr>
        <w:t>5</w:t>
      </w:r>
      <w:r>
        <w:rPr>
          <w:rFonts w:ascii="Times New Roman" w:hAnsi="Times New Roman" w:cs="Times New Roman"/>
          <w:sz w:val="24"/>
          <w:szCs w:val="24"/>
        </w:rPr>
        <w:t xml:space="preserve">, Komise </w:t>
      </w:r>
      <w:r w:rsidR="00FE4748">
        <w:rPr>
          <w:rFonts w:ascii="Times New Roman" w:hAnsi="Times New Roman" w:cs="Times New Roman"/>
          <w:sz w:val="24"/>
          <w:szCs w:val="24"/>
        </w:rPr>
        <w:t>je</w:t>
      </w:r>
      <w:bookmarkStart w:id="0" w:name="_GoBack"/>
      <w:bookmarkEnd w:id="0"/>
      <w:r>
        <w:rPr>
          <w:rFonts w:ascii="Times New Roman" w:hAnsi="Times New Roman" w:cs="Times New Roman"/>
          <w:sz w:val="24"/>
          <w:szCs w:val="24"/>
        </w:rPr>
        <w:t xml:space="preserve"> usnášeníschopná.</w:t>
      </w:r>
    </w:p>
    <w:p w:rsidR="00EB46D7" w:rsidRDefault="009A04E6">
      <w:pPr>
        <w:jc w:val="both"/>
        <w:rPr>
          <w:rFonts w:ascii="Times New Roman" w:hAnsi="Times New Roman" w:cs="Times New Roman"/>
          <w:sz w:val="24"/>
          <w:szCs w:val="24"/>
        </w:rPr>
      </w:pPr>
      <w:r>
        <w:rPr>
          <w:rFonts w:ascii="Times New Roman" w:hAnsi="Times New Roman" w:cs="Times New Roman"/>
          <w:sz w:val="24"/>
          <w:szCs w:val="24"/>
        </w:rPr>
        <w:t>Jednání bylo zahájeno v 1</w:t>
      </w:r>
      <w:r w:rsidR="00E75D7F">
        <w:rPr>
          <w:rFonts w:ascii="Times New Roman" w:hAnsi="Times New Roman" w:cs="Times New Roman"/>
          <w:sz w:val="24"/>
          <w:szCs w:val="24"/>
        </w:rPr>
        <w:t>5</w:t>
      </w:r>
      <w:r>
        <w:rPr>
          <w:rFonts w:ascii="Times New Roman" w:hAnsi="Times New Roman" w:cs="Times New Roman"/>
          <w:sz w:val="24"/>
          <w:szCs w:val="24"/>
        </w:rPr>
        <w:t>:</w:t>
      </w:r>
      <w:r w:rsidR="00E75D7F">
        <w:rPr>
          <w:rFonts w:ascii="Times New Roman" w:hAnsi="Times New Roman" w:cs="Times New Roman"/>
          <w:sz w:val="24"/>
          <w:szCs w:val="24"/>
        </w:rPr>
        <w:t>3</w:t>
      </w:r>
      <w:r w:rsidR="00E61693">
        <w:rPr>
          <w:rFonts w:ascii="Times New Roman" w:hAnsi="Times New Roman" w:cs="Times New Roman"/>
          <w:sz w:val="24"/>
          <w:szCs w:val="24"/>
        </w:rPr>
        <w:t>0</w:t>
      </w:r>
      <w:r>
        <w:rPr>
          <w:rFonts w:ascii="Times New Roman" w:hAnsi="Times New Roman" w:cs="Times New Roman"/>
          <w:sz w:val="24"/>
          <w:szCs w:val="24"/>
        </w:rPr>
        <w:t xml:space="preserve"> hodin a ukončeno v 1</w:t>
      </w:r>
      <w:r w:rsidR="00E61693">
        <w:rPr>
          <w:rFonts w:ascii="Times New Roman" w:hAnsi="Times New Roman" w:cs="Times New Roman"/>
          <w:sz w:val="24"/>
          <w:szCs w:val="24"/>
        </w:rPr>
        <w:t>7</w:t>
      </w:r>
      <w:r>
        <w:rPr>
          <w:rFonts w:ascii="Times New Roman" w:hAnsi="Times New Roman" w:cs="Times New Roman"/>
          <w:sz w:val="24"/>
          <w:szCs w:val="24"/>
        </w:rPr>
        <w:t>:</w:t>
      </w:r>
      <w:r w:rsidR="00E61693">
        <w:rPr>
          <w:rFonts w:ascii="Times New Roman" w:hAnsi="Times New Roman" w:cs="Times New Roman"/>
          <w:sz w:val="24"/>
          <w:szCs w:val="24"/>
        </w:rPr>
        <w:t>5</w:t>
      </w:r>
      <w:r w:rsidR="00685C7E">
        <w:rPr>
          <w:rFonts w:ascii="Times New Roman" w:hAnsi="Times New Roman" w:cs="Times New Roman"/>
          <w:sz w:val="24"/>
          <w:szCs w:val="24"/>
        </w:rPr>
        <w:t>0</w:t>
      </w:r>
      <w:r>
        <w:rPr>
          <w:rFonts w:ascii="Times New Roman" w:hAnsi="Times New Roman" w:cs="Times New Roman"/>
          <w:sz w:val="24"/>
          <w:szCs w:val="24"/>
        </w:rPr>
        <w:t>.</w:t>
      </w:r>
    </w:p>
    <w:p w:rsidR="00EB46D7" w:rsidRDefault="00EB46D7">
      <w:pPr>
        <w:spacing w:line="276" w:lineRule="auto"/>
        <w:jc w:val="both"/>
        <w:rPr>
          <w:rFonts w:ascii="Times New Roman" w:hAnsi="Times New Roman" w:cs="Times New Roman"/>
          <w:sz w:val="24"/>
          <w:szCs w:val="24"/>
        </w:rPr>
      </w:pPr>
    </w:p>
    <w:p w:rsidR="00EB46D7" w:rsidRDefault="009A04E6">
      <w:pPr>
        <w:spacing w:line="276" w:lineRule="auto"/>
        <w:jc w:val="both"/>
        <w:rPr>
          <w:rFonts w:ascii="Times New Roman" w:hAnsi="Times New Roman" w:cs="Times New Roman"/>
          <w:b/>
          <w:sz w:val="24"/>
          <w:szCs w:val="24"/>
        </w:rPr>
      </w:pPr>
      <w:r>
        <w:rPr>
          <w:rFonts w:ascii="Times New Roman" w:hAnsi="Times New Roman" w:cs="Times New Roman"/>
          <w:b/>
          <w:sz w:val="24"/>
          <w:szCs w:val="24"/>
        </w:rPr>
        <w:t>Program:</w:t>
      </w:r>
    </w:p>
    <w:p w:rsidR="00732663" w:rsidRPr="007C1FF4" w:rsidRDefault="009A04E6" w:rsidP="00685C7E">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b/>
          <w:sz w:val="24"/>
          <w:szCs w:val="24"/>
        </w:rPr>
        <w:t>Úvod</w:t>
      </w:r>
    </w:p>
    <w:p w:rsidR="00952062" w:rsidRDefault="00952062" w:rsidP="00952062">
      <w:pPr>
        <w:pStyle w:val="Odstavecseseznamem"/>
        <w:numPr>
          <w:ilvl w:val="1"/>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Představení programu</w:t>
      </w:r>
    </w:p>
    <w:p w:rsidR="00952062" w:rsidRDefault="00952062" w:rsidP="00952062">
      <w:pPr>
        <w:pStyle w:val="Odstavecseseznamem"/>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Komise schvaluje program jednání.</w:t>
      </w:r>
    </w:p>
    <w:p w:rsidR="00952062" w:rsidRDefault="00952062" w:rsidP="00952062">
      <w:pPr>
        <w:pStyle w:val="Odstavecseseznamem"/>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Hlasování: pro 5, proti 0, zdržel/a se 0.</w:t>
      </w:r>
    </w:p>
    <w:p w:rsidR="00952062" w:rsidRDefault="00952062" w:rsidP="00952062">
      <w:pPr>
        <w:pStyle w:val="Odstavecseseznamem"/>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Program byl schválen.</w:t>
      </w:r>
    </w:p>
    <w:p w:rsidR="00952062" w:rsidRPr="00467CA4" w:rsidRDefault="00952062" w:rsidP="00467CA4">
      <w:pPr>
        <w:spacing w:line="276" w:lineRule="auto"/>
        <w:jc w:val="both"/>
        <w:rPr>
          <w:rFonts w:ascii="Times New Roman" w:hAnsi="Times New Roman"/>
          <w:b/>
          <w:sz w:val="24"/>
        </w:rPr>
      </w:pPr>
    </w:p>
    <w:p w:rsidR="00EB46D7" w:rsidRPr="00467CA4" w:rsidRDefault="009A04E6">
      <w:pPr>
        <w:pStyle w:val="Odstavecseseznamem"/>
        <w:numPr>
          <w:ilvl w:val="0"/>
          <w:numId w:val="1"/>
        </w:numPr>
        <w:spacing w:line="276" w:lineRule="auto"/>
        <w:jc w:val="both"/>
        <w:rPr>
          <w:rFonts w:ascii="Times New Roman" w:hAnsi="Times New Roman"/>
        </w:rPr>
      </w:pPr>
      <w:r>
        <w:rPr>
          <w:rFonts w:ascii="Times New Roman" w:hAnsi="Times New Roman" w:cs="Times New Roman"/>
          <w:b/>
          <w:sz w:val="24"/>
          <w:szCs w:val="24"/>
        </w:rPr>
        <w:t>Projekty</w:t>
      </w:r>
    </w:p>
    <w:p w:rsidR="00467CA4" w:rsidRDefault="00467CA4" w:rsidP="00467CA4">
      <w:pPr>
        <w:pStyle w:val="Odstavecseseznamem"/>
        <w:spacing w:line="276" w:lineRule="auto"/>
        <w:ind w:left="360"/>
        <w:jc w:val="both"/>
        <w:rPr>
          <w:rFonts w:ascii="Times New Roman" w:hAnsi="Times New Roman"/>
          <w:b/>
          <w:sz w:val="24"/>
        </w:rPr>
      </w:pPr>
    </w:p>
    <w:p w:rsidR="00467CA4" w:rsidRDefault="00467CA4" w:rsidP="00467CA4">
      <w:pPr>
        <w:pStyle w:val="Odstavecseseznamem"/>
        <w:spacing w:line="276" w:lineRule="auto"/>
        <w:ind w:left="708"/>
        <w:jc w:val="both"/>
        <w:rPr>
          <w:rFonts w:ascii="Times New Roman" w:hAnsi="Times New Roman"/>
          <w:b/>
          <w:sz w:val="24"/>
        </w:rPr>
      </w:pPr>
      <w:r w:rsidRPr="00952062">
        <w:rPr>
          <w:rFonts w:ascii="Times New Roman" w:hAnsi="Times New Roman"/>
          <w:b/>
          <w:sz w:val="24"/>
        </w:rPr>
        <w:t>V</w:t>
      </w:r>
      <w:r>
        <w:rPr>
          <w:rFonts w:ascii="Times New Roman" w:hAnsi="Times New Roman"/>
          <w:b/>
          <w:sz w:val="24"/>
        </w:rPr>
        <w:t xml:space="preserve">olnočasový areál MČ Praha – Řeporyje </w:t>
      </w:r>
    </w:p>
    <w:p w:rsidR="00467CA4" w:rsidRPr="00467CA4" w:rsidRDefault="00467CA4" w:rsidP="00467CA4">
      <w:pPr>
        <w:pStyle w:val="Odstavecseseznamem"/>
        <w:spacing w:line="276" w:lineRule="auto"/>
        <w:ind w:left="360"/>
        <w:jc w:val="both"/>
        <w:rPr>
          <w:rFonts w:ascii="Times New Roman" w:hAnsi="Times New Roman"/>
        </w:rPr>
      </w:pPr>
    </w:p>
    <w:p w:rsidR="00467CA4" w:rsidRDefault="00467CA4" w:rsidP="00467CA4">
      <w:pPr>
        <w:pStyle w:val="Odstavecseseznamem"/>
        <w:spacing w:line="276" w:lineRule="auto"/>
        <w:ind w:left="708"/>
        <w:jc w:val="both"/>
        <w:rPr>
          <w:rFonts w:ascii="Times New Roman" w:hAnsi="Times New Roman"/>
          <w:sz w:val="24"/>
        </w:rPr>
      </w:pPr>
      <w:r>
        <w:rPr>
          <w:rFonts w:ascii="Times New Roman" w:hAnsi="Times New Roman"/>
        </w:rPr>
        <w:t xml:space="preserve"> </w:t>
      </w:r>
      <w:r>
        <w:rPr>
          <w:rFonts w:ascii="Times New Roman" w:hAnsi="Times New Roman"/>
          <w:sz w:val="24"/>
        </w:rPr>
        <w:t xml:space="preserve">V městské části Praha – Řeporyje vznikne nový volnočasový areál a skate park navržený studiem U/U. Zástupci městské části, studia U/U a studia </w:t>
      </w:r>
      <w:proofErr w:type="spellStart"/>
      <w:r>
        <w:rPr>
          <w:rFonts w:ascii="Times New Roman" w:hAnsi="Times New Roman"/>
          <w:sz w:val="24"/>
        </w:rPr>
        <w:t>Bubec</w:t>
      </w:r>
      <w:proofErr w:type="spellEnd"/>
      <w:r>
        <w:rPr>
          <w:rFonts w:ascii="Times New Roman" w:hAnsi="Times New Roman"/>
          <w:sz w:val="24"/>
        </w:rPr>
        <w:t xml:space="preserve"> Komisi představili společný kurátorský záměr instalace šesti soch od pěti autorů v nově vzniklém prostoru. Studio</w:t>
      </w:r>
      <w:r w:rsidR="00DD3B87">
        <w:rPr>
          <w:rFonts w:ascii="Times New Roman" w:hAnsi="Times New Roman"/>
          <w:sz w:val="24"/>
        </w:rPr>
        <w:t xml:space="preserve"> </w:t>
      </w:r>
      <w:proofErr w:type="spellStart"/>
      <w:r>
        <w:rPr>
          <w:rFonts w:ascii="Times New Roman" w:hAnsi="Times New Roman"/>
          <w:sz w:val="24"/>
        </w:rPr>
        <w:t>Bubec</w:t>
      </w:r>
      <w:proofErr w:type="spellEnd"/>
      <w:r>
        <w:rPr>
          <w:rFonts w:ascii="Times New Roman" w:hAnsi="Times New Roman"/>
          <w:sz w:val="24"/>
        </w:rPr>
        <w:t xml:space="preserve"> oslovilo umělce, se kterými v minulosti spolupracovalo, aby do prostoru navrhli umístění svých již existujících či nových soch. Městská část žádá o částku na nákup šesti soch od autorů Čestmíra Sušky, Lukáše </w:t>
      </w:r>
      <w:proofErr w:type="spellStart"/>
      <w:r>
        <w:rPr>
          <w:rFonts w:ascii="Times New Roman" w:hAnsi="Times New Roman"/>
          <w:sz w:val="24"/>
        </w:rPr>
        <w:t>Rittsteina</w:t>
      </w:r>
      <w:proofErr w:type="spellEnd"/>
      <w:r>
        <w:rPr>
          <w:rFonts w:ascii="Times New Roman" w:hAnsi="Times New Roman"/>
          <w:sz w:val="24"/>
        </w:rPr>
        <w:t xml:space="preserve">, Kurta Gebauera, Lukáše Raise a Ladislava Plíhala ve výši 10 milionů korun. </w:t>
      </w:r>
    </w:p>
    <w:p w:rsidR="00467CA4" w:rsidRDefault="00467CA4" w:rsidP="00467CA4">
      <w:pPr>
        <w:pStyle w:val="Odstavecseseznamem"/>
        <w:spacing w:line="276" w:lineRule="auto"/>
        <w:ind w:left="708"/>
        <w:jc w:val="both"/>
        <w:rPr>
          <w:rFonts w:ascii="Times New Roman" w:hAnsi="Times New Roman"/>
          <w:sz w:val="24"/>
        </w:rPr>
      </w:pPr>
    </w:p>
    <w:p w:rsidR="00467CA4" w:rsidRDefault="00467CA4" w:rsidP="00467CA4">
      <w:pPr>
        <w:pStyle w:val="Odstavecseseznamem"/>
        <w:spacing w:line="276" w:lineRule="auto"/>
        <w:ind w:left="708"/>
        <w:jc w:val="both"/>
        <w:rPr>
          <w:rFonts w:ascii="Times New Roman" w:hAnsi="Times New Roman"/>
          <w:sz w:val="24"/>
        </w:rPr>
      </w:pPr>
      <w:r>
        <w:rPr>
          <w:rFonts w:ascii="Times New Roman" w:hAnsi="Times New Roman"/>
          <w:sz w:val="24"/>
        </w:rPr>
        <w:t xml:space="preserve">Komise kvitovala záměr instalovat umělecká díla do nově vznikajícího volnočasového areálu, ale rozsah projektu přišel členům a členkám Komise přehnaně ambiciózní a drahý. Podklady neobsahovaly vizualizace, které by ukazovaly, jak by každá z navržených soch fungovala v prostoru, který se zdá poměrně malý. Vedle areálu sídlí právě Studio </w:t>
      </w:r>
      <w:proofErr w:type="spellStart"/>
      <w:r>
        <w:rPr>
          <w:rFonts w:ascii="Times New Roman" w:hAnsi="Times New Roman"/>
          <w:sz w:val="24"/>
        </w:rPr>
        <w:t>Bubec</w:t>
      </w:r>
      <w:proofErr w:type="spellEnd"/>
      <w:r>
        <w:rPr>
          <w:rFonts w:ascii="Times New Roman" w:hAnsi="Times New Roman"/>
          <w:sz w:val="24"/>
        </w:rPr>
        <w:t>, které samo má mnoho soch na svém pozemku, byla by to tedy velká koncentrace instalací na jednom vcelku malém místě. Zároveň se program Umění pro město snaží podporovat primárně projekty, které vzešly ze soutěže.</w:t>
      </w:r>
    </w:p>
    <w:p w:rsidR="00467CA4" w:rsidRDefault="00467CA4" w:rsidP="00467CA4">
      <w:pPr>
        <w:pStyle w:val="Odstavecseseznamem"/>
        <w:spacing w:line="276" w:lineRule="auto"/>
        <w:ind w:left="708"/>
        <w:jc w:val="both"/>
        <w:rPr>
          <w:rFonts w:ascii="Times New Roman" w:hAnsi="Times New Roman"/>
          <w:sz w:val="24"/>
        </w:rPr>
      </w:pPr>
    </w:p>
    <w:p w:rsidR="00461358" w:rsidRDefault="00467CA4" w:rsidP="008A3EB3">
      <w:pPr>
        <w:pStyle w:val="Odstavecseseznamem"/>
        <w:spacing w:line="276" w:lineRule="auto"/>
        <w:ind w:left="708"/>
        <w:jc w:val="both"/>
        <w:rPr>
          <w:rFonts w:ascii="Times New Roman" w:hAnsi="Times New Roman"/>
          <w:sz w:val="24"/>
        </w:rPr>
      </w:pPr>
      <w:r>
        <w:rPr>
          <w:rFonts w:ascii="Times New Roman" w:hAnsi="Times New Roman"/>
          <w:sz w:val="24"/>
        </w:rPr>
        <w:lastRenderedPageBreak/>
        <w:t>Komise si od předkladatelů vyžádala dopracování projektu, především přesnější vizualizace objektů v prostoru, a doporučila snížit počet soch. Členové a členky se shodli, že v případě finanční podpory tohoto projektu by Komise doporučila uvolnit z programu finanční prostředky v maximální výši 5 milionů korun na 2 až 3 sochy. Po zapracování připomínek a doplnění podkladů by záměr projednala na některém z dalších jednání.</w:t>
      </w:r>
    </w:p>
    <w:p w:rsidR="008A3EB3" w:rsidRPr="008A3EB3" w:rsidRDefault="008A3EB3" w:rsidP="008A3EB3">
      <w:pPr>
        <w:pStyle w:val="Odstavecseseznamem"/>
        <w:spacing w:line="276" w:lineRule="auto"/>
        <w:ind w:left="708"/>
        <w:jc w:val="both"/>
        <w:rPr>
          <w:rFonts w:ascii="Times New Roman" w:hAnsi="Times New Roman"/>
          <w:sz w:val="24"/>
        </w:rPr>
      </w:pPr>
    </w:p>
    <w:p w:rsidR="00461358" w:rsidRDefault="00461358" w:rsidP="00495DDB">
      <w:pPr>
        <w:spacing w:line="276" w:lineRule="auto"/>
        <w:ind w:left="708"/>
        <w:jc w:val="both"/>
        <w:rPr>
          <w:rFonts w:ascii="Times New Roman" w:hAnsi="Times New Roman"/>
          <w:b/>
          <w:sz w:val="24"/>
          <w:szCs w:val="24"/>
        </w:rPr>
      </w:pPr>
      <w:r>
        <w:rPr>
          <w:rFonts w:ascii="Times New Roman" w:hAnsi="Times New Roman"/>
          <w:b/>
          <w:sz w:val="24"/>
          <w:szCs w:val="24"/>
        </w:rPr>
        <w:t xml:space="preserve">Soutěž </w:t>
      </w:r>
      <w:r w:rsidR="008A3EB3">
        <w:rPr>
          <w:rFonts w:ascii="Times New Roman" w:hAnsi="Times New Roman"/>
          <w:b/>
          <w:sz w:val="24"/>
          <w:szCs w:val="24"/>
        </w:rPr>
        <w:t>Tachovské náměstí, Praha 3</w:t>
      </w:r>
    </w:p>
    <w:p w:rsidR="008A3EB3" w:rsidRDefault="008A3EB3" w:rsidP="00495DDB">
      <w:pPr>
        <w:spacing w:line="276" w:lineRule="auto"/>
        <w:ind w:left="708"/>
        <w:jc w:val="both"/>
        <w:rPr>
          <w:rFonts w:ascii="Times New Roman" w:hAnsi="Times New Roman"/>
          <w:sz w:val="24"/>
          <w:szCs w:val="24"/>
        </w:rPr>
      </w:pPr>
      <w:r>
        <w:rPr>
          <w:rFonts w:ascii="Times New Roman" w:hAnsi="Times New Roman"/>
          <w:sz w:val="24"/>
          <w:szCs w:val="24"/>
        </w:rPr>
        <w:t xml:space="preserve">Radní městské části Praha 3 Pavel Křeček představil Komisi finální soutěžní podmínky a rozpočet na vyústění žižkovského tunelu na Tachovském náměstí. Záměr se probíral na jednom z předešlých jednáních. Komise chvíli debatovala nad záměrem mít v nezávislé části poroty architekta, který projektoval rekonstrukci celého Tachovského náměstí. Nakonec se shodla, že by bylo vhodnější nominovat ho do závislé části poroty. Druhým podnětem pak bylo změnit v zadávací dokumentaci pro soutěžící podmínku realizace díla v minimální výši 1 milion korun, </w:t>
      </w:r>
      <w:r w:rsidR="009F3D4A">
        <w:rPr>
          <w:rFonts w:ascii="Times New Roman" w:hAnsi="Times New Roman"/>
          <w:sz w:val="24"/>
          <w:szCs w:val="24"/>
        </w:rPr>
        <w:t>Komisi se zdálo, že by to pro některé mohla být moc velká překážka. Celkově však soutěžní podmínky i rozpočet kvitovala.</w:t>
      </w:r>
    </w:p>
    <w:p w:rsidR="009F3D4A" w:rsidRDefault="009F3D4A" w:rsidP="009F3D4A">
      <w:pPr>
        <w:spacing w:line="276" w:lineRule="auto"/>
        <w:jc w:val="both"/>
        <w:rPr>
          <w:rFonts w:ascii="Times New Roman" w:hAnsi="Times New Roman"/>
          <w:sz w:val="24"/>
          <w:szCs w:val="24"/>
        </w:rPr>
      </w:pPr>
    </w:p>
    <w:p w:rsidR="000C67F3" w:rsidRPr="000C67F3" w:rsidRDefault="000C67F3" w:rsidP="000C67F3">
      <w:pPr>
        <w:ind w:left="708"/>
        <w:jc w:val="both"/>
        <w:rPr>
          <w:rFonts w:ascii="Times New Roman" w:hAnsi="Times New Roman" w:cs="Times New Roman"/>
          <w:sz w:val="24"/>
        </w:rPr>
      </w:pPr>
      <w:r w:rsidRPr="000C67F3">
        <w:rPr>
          <w:rFonts w:ascii="Times New Roman" w:hAnsi="Times New Roman" w:cs="Times New Roman"/>
          <w:i/>
          <w:sz w:val="24"/>
        </w:rPr>
        <w:t xml:space="preserve">Usnesení č. </w:t>
      </w:r>
      <w:r w:rsidR="00382BE8">
        <w:rPr>
          <w:rFonts w:ascii="Times New Roman" w:hAnsi="Times New Roman" w:cs="Times New Roman"/>
          <w:i/>
          <w:sz w:val="24"/>
        </w:rPr>
        <w:t>1</w:t>
      </w:r>
      <w:r w:rsidRPr="000C67F3">
        <w:rPr>
          <w:rFonts w:ascii="Times New Roman" w:hAnsi="Times New Roman" w:cs="Times New Roman"/>
          <w:sz w:val="24"/>
        </w:rPr>
        <w:t>:</w:t>
      </w:r>
    </w:p>
    <w:p w:rsidR="000C67F3" w:rsidRPr="000C67F3" w:rsidRDefault="000C67F3" w:rsidP="000C67F3">
      <w:pPr>
        <w:ind w:left="708"/>
        <w:jc w:val="both"/>
        <w:rPr>
          <w:rFonts w:ascii="Times New Roman" w:hAnsi="Times New Roman" w:cs="Times New Roman"/>
          <w:sz w:val="24"/>
        </w:rPr>
      </w:pPr>
      <w:r w:rsidRPr="000C67F3">
        <w:rPr>
          <w:rFonts w:ascii="Times New Roman" w:hAnsi="Times New Roman" w:cs="Times New Roman"/>
          <w:sz w:val="24"/>
        </w:rPr>
        <w:t xml:space="preserve">Komise RHMP pro umění ve veřejném prostoru doporučuje Radě HMP </w:t>
      </w:r>
      <w:r w:rsidR="009F3D4A">
        <w:rPr>
          <w:rFonts w:ascii="Times New Roman" w:hAnsi="Times New Roman" w:cs="Times New Roman"/>
          <w:sz w:val="24"/>
        </w:rPr>
        <w:t>uvolnit městské části Praha 3 finanční prostředky ve výši 595 845 Kč na soutěž na výtvarné řešení vyústění žižkovského tunelu na Tachovské náměstí viz rozpočet příloha č. 1.</w:t>
      </w:r>
    </w:p>
    <w:p w:rsidR="000C67F3" w:rsidRDefault="000C67F3" w:rsidP="000C67F3">
      <w:pPr>
        <w:ind w:left="708"/>
        <w:jc w:val="both"/>
        <w:rPr>
          <w:rFonts w:ascii="Times New Roman" w:hAnsi="Times New Roman" w:cs="Times New Roman"/>
          <w:sz w:val="24"/>
        </w:rPr>
      </w:pPr>
      <w:r>
        <w:rPr>
          <w:rFonts w:ascii="Times New Roman" w:hAnsi="Times New Roman" w:cs="Times New Roman"/>
          <w:sz w:val="24"/>
        </w:rPr>
        <w:t xml:space="preserve">Hlasování: Pro </w:t>
      </w:r>
      <w:r w:rsidR="009F3D4A">
        <w:rPr>
          <w:rFonts w:ascii="Times New Roman" w:hAnsi="Times New Roman" w:cs="Times New Roman"/>
          <w:sz w:val="24"/>
        </w:rPr>
        <w:t>5</w:t>
      </w:r>
      <w:r>
        <w:rPr>
          <w:rFonts w:ascii="Times New Roman" w:hAnsi="Times New Roman" w:cs="Times New Roman"/>
          <w:sz w:val="24"/>
        </w:rPr>
        <w:t>, proti 0, zdržel/a se 0.</w:t>
      </w:r>
    </w:p>
    <w:p w:rsidR="000C67F3" w:rsidRPr="00461358" w:rsidRDefault="000C67F3" w:rsidP="000C67F3">
      <w:pPr>
        <w:ind w:left="708"/>
        <w:jc w:val="both"/>
        <w:rPr>
          <w:rFonts w:ascii="Times New Roman" w:hAnsi="Times New Roman" w:cs="Times New Roman"/>
          <w:sz w:val="24"/>
        </w:rPr>
      </w:pPr>
      <w:r>
        <w:rPr>
          <w:rFonts w:ascii="Times New Roman" w:hAnsi="Times New Roman" w:cs="Times New Roman"/>
          <w:sz w:val="24"/>
        </w:rPr>
        <w:t>Usnesení bylo přijato.</w:t>
      </w:r>
    </w:p>
    <w:p w:rsidR="000C67F3" w:rsidRPr="00461358" w:rsidRDefault="000C67F3" w:rsidP="000C67F3">
      <w:pPr>
        <w:spacing w:line="276" w:lineRule="auto"/>
        <w:jc w:val="both"/>
        <w:rPr>
          <w:rFonts w:ascii="Times New Roman" w:hAnsi="Times New Roman"/>
          <w:sz w:val="24"/>
          <w:szCs w:val="24"/>
        </w:rPr>
      </w:pPr>
    </w:p>
    <w:p w:rsidR="009F3D4A" w:rsidRDefault="000C67F3" w:rsidP="00495DDB">
      <w:pPr>
        <w:spacing w:line="276" w:lineRule="auto"/>
        <w:ind w:left="708"/>
        <w:jc w:val="both"/>
        <w:rPr>
          <w:rFonts w:ascii="Times New Roman" w:hAnsi="Times New Roman"/>
          <w:b/>
          <w:sz w:val="24"/>
          <w:szCs w:val="24"/>
        </w:rPr>
      </w:pPr>
      <w:r>
        <w:rPr>
          <w:rFonts w:ascii="Times New Roman" w:hAnsi="Times New Roman"/>
          <w:b/>
          <w:sz w:val="24"/>
          <w:szCs w:val="24"/>
        </w:rPr>
        <w:t xml:space="preserve">Instalace </w:t>
      </w:r>
      <w:r w:rsidR="009F3D4A">
        <w:rPr>
          <w:rFonts w:ascii="Times New Roman" w:hAnsi="Times New Roman"/>
          <w:b/>
          <w:sz w:val="24"/>
          <w:szCs w:val="24"/>
        </w:rPr>
        <w:t>na Karlově mostě Prázdno po světci</w:t>
      </w:r>
    </w:p>
    <w:p w:rsidR="009F3D4A" w:rsidRDefault="009F3D4A" w:rsidP="00382BE8">
      <w:pPr>
        <w:spacing w:line="276" w:lineRule="auto"/>
        <w:ind w:left="708"/>
        <w:jc w:val="both"/>
        <w:rPr>
          <w:rFonts w:ascii="Times New Roman" w:hAnsi="Times New Roman"/>
          <w:sz w:val="24"/>
          <w:szCs w:val="24"/>
        </w:rPr>
      </w:pPr>
      <w:r>
        <w:rPr>
          <w:rFonts w:ascii="Times New Roman" w:hAnsi="Times New Roman"/>
          <w:sz w:val="24"/>
          <w:szCs w:val="24"/>
        </w:rPr>
        <w:t xml:space="preserve">Instalace zrcadla </w:t>
      </w:r>
      <w:r w:rsidRPr="009F3D4A">
        <w:rPr>
          <w:rFonts w:ascii="Times New Roman" w:hAnsi="Times New Roman"/>
          <w:sz w:val="24"/>
          <w:szCs w:val="24"/>
        </w:rPr>
        <w:t xml:space="preserve">na Karlově mostě </w:t>
      </w:r>
      <w:r>
        <w:rPr>
          <w:rFonts w:ascii="Times New Roman" w:hAnsi="Times New Roman"/>
          <w:sz w:val="24"/>
          <w:szCs w:val="24"/>
        </w:rPr>
        <w:t xml:space="preserve">autorek Simony Chládkové a Anny </w:t>
      </w:r>
      <w:proofErr w:type="spellStart"/>
      <w:r>
        <w:rPr>
          <w:rFonts w:ascii="Times New Roman" w:hAnsi="Times New Roman"/>
          <w:sz w:val="24"/>
          <w:szCs w:val="24"/>
        </w:rPr>
        <w:t>Šmejcové</w:t>
      </w:r>
      <w:proofErr w:type="spellEnd"/>
      <w:r>
        <w:rPr>
          <w:rFonts w:ascii="Times New Roman" w:hAnsi="Times New Roman"/>
          <w:sz w:val="24"/>
          <w:szCs w:val="24"/>
        </w:rPr>
        <w:t xml:space="preserve"> </w:t>
      </w:r>
      <w:r w:rsidRPr="009F3D4A">
        <w:rPr>
          <w:rFonts w:ascii="Times New Roman" w:hAnsi="Times New Roman"/>
          <w:sz w:val="24"/>
          <w:szCs w:val="24"/>
        </w:rPr>
        <w:t xml:space="preserve">byla navržena pro </w:t>
      </w:r>
      <w:proofErr w:type="spellStart"/>
      <w:r w:rsidRPr="009F3D4A">
        <w:rPr>
          <w:rFonts w:ascii="Times New Roman" w:hAnsi="Times New Roman"/>
          <w:sz w:val="24"/>
          <w:szCs w:val="24"/>
        </w:rPr>
        <w:t>Signal</w:t>
      </w:r>
      <w:proofErr w:type="spellEnd"/>
      <w:r w:rsidRPr="009F3D4A">
        <w:rPr>
          <w:rFonts w:ascii="Times New Roman" w:hAnsi="Times New Roman"/>
          <w:sz w:val="24"/>
          <w:szCs w:val="24"/>
        </w:rPr>
        <w:t xml:space="preserve"> festival 202</w:t>
      </w:r>
      <w:r>
        <w:rPr>
          <w:rFonts w:ascii="Times New Roman" w:hAnsi="Times New Roman"/>
          <w:sz w:val="24"/>
          <w:szCs w:val="24"/>
        </w:rPr>
        <w:t>1, ale kvůli zdržení nebyl projekt realizován. Byl tedy nabídnut</w:t>
      </w:r>
      <w:r w:rsidR="00382BE8">
        <w:rPr>
          <w:rFonts w:ascii="Times New Roman" w:hAnsi="Times New Roman"/>
          <w:sz w:val="24"/>
          <w:szCs w:val="24"/>
        </w:rPr>
        <w:t xml:space="preserve"> </w:t>
      </w:r>
      <w:r w:rsidRPr="009F3D4A">
        <w:rPr>
          <w:rFonts w:ascii="Times New Roman" w:hAnsi="Times New Roman"/>
          <w:sz w:val="24"/>
          <w:szCs w:val="24"/>
        </w:rPr>
        <w:t>jako dočasná intervence v rámci programu Umění pro město</w:t>
      </w:r>
      <w:r w:rsidR="00382BE8">
        <w:rPr>
          <w:rFonts w:ascii="Times New Roman" w:hAnsi="Times New Roman"/>
          <w:sz w:val="24"/>
          <w:szCs w:val="24"/>
        </w:rPr>
        <w:t xml:space="preserve">. </w:t>
      </w:r>
      <w:r w:rsidRPr="009F3D4A">
        <w:rPr>
          <w:rFonts w:ascii="Times New Roman" w:hAnsi="Times New Roman"/>
          <w:sz w:val="24"/>
          <w:szCs w:val="24"/>
        </w:rPr>
        <w:t>Uměleck</w:t>
      </w:r>
      <w:r w:rsidR="00382BE8">
        <w:rPr>
          <w:rFonts w:ascii="Times New Roman" w:hAnsi="Times New Roman"/>
          <w:sz w:val="24"/>
          <w:szCs w:val="24"/>
        </w:rPr>
        <w:t>á</w:t>
      </w:r>
      <w:r w:rsidRPr="009F3D4A">
        <w:rPr>
          <w:rFonts w:ascii="Times New Roman" w:hAnsi="Times New Roman"/>
          <w:sz w:val="24"/>
          <w:szCs w:val="24"/>
        </w:rPr>
        <w:t xml:space="preserve"> intervenc</w:t>
      </w:r>
      <w:r w:rsidR="00382BE8">
        <w:rPr>
          <w:rFonts w:ascii="Times New Roman" w:hAnsi="Times New Roman"/>
          <w:sz w:val="24"/>
          <w:szCs w:val="24"/>
        </w:rPr>
        <w:t>e by se</w:t>
      </w:r>
      <w:r w:rsidRPr="009F3D4A">
        <w:rPr>
          <w:rFonts w:ascii="Times New Roman" w:hAnsi="Times New Roman"/>
          <w:sz w:val="24"/>
          <w:szCs w:val="24"/>
        </w:rPr>
        <w:t xml:space="preserve"> umístil</w:t>
      </w:r>
      <w:r w:rsidR="00382BE8">
        <w:rPr>
          <w:rFonts w:ascii="Times New Roman" w:hAnsi="Times New Roman"/>
          <w:sz w:val="24"/>
          <w:szCs w:val="24"/>
        </w:rPr>
        <w:t>a</w:t>
      </w:r>
      <w:r w:rsidRPr="009F3D4A">
        <w:rPr>
          <w:rFonts w:ascii="Times New Roman" w:hAnsi="Times New Roman"/>
          <w:sz w:val="24"/>
          <w:szCs w:val="24"/>
        </w:rPr>
        <w:t xml:space="preserve"> pouze krátkodobě, maximálně po dobu 1 měsíce v termínu února či</w:t>
      </w:r>
      <w:r w:rsidR="00382BE8">
        <w:rPr>
          <w:rFonts w:ascii="Times New Roman" w:hAnsi="Times New Roman"/>
          <w:sz w:val="24"/>
          <w:szCs w:val="24"/>
        </w:rPr>
        <w:t xml:space="preserve"> </w:t>
      </w:r>
      <w:r w:rsidRPr="009F3D4A">
        <w:rPr>
          <w:rFonts w:ascii="Times New Roman" w:hAnsi="Times New Roman"/>
          <w:sz w:val="24"/>
          <w:szCs w:val="24"/>
        </w:rPr>
        <w:t>března</w:t>
      </w:r>
      <w:r w:rsidR="00382BE8">
        <w:rPr>
          <w:rFonts w:ascii="Times New Roman" w:hAnsi="Times New Roman"/>
          <w:sz w:val="24"/>
          <w:szCs w:val="24"/>
        </w:rPr>
        <w:t xml:space="preserve"> 2022</w:t>
      </w:r>
      <w:r w:rsidRPr="009F3D4A">
        <w:rPr>
          <w:rFonts w:ascii="Times New Roman" w:hAnsi="Times New Roman"/>
          <w:sz w:val="24"/>
          <w:szCs w:val="24"/>
        </w:rPr>
        <w:t>. Pak by dílo zůstalo v majetku GHMP.</w:t>
      </w:r>
      <w:r w:rsidR="00382BE8">
        <w:rPr>
          <w:rFonts w:ascii="Times New Roman" w:hAnsi="Times New Roman"/>
          <w:sz w:val="24"/>
          <w:szCs w:val="24"/>
        </w:rPr>
        <w:t xml:space="preserve"> GHMP žádá Komisi o stanovisko pro budoucí jednání s Odborem památkové péče.</w:t>
      </w:r>
    </w:p>
    <w:p w:rsidR="00382BE8" w:rsidRDefault="00382BE8" w:rsidP="00382BE8">
      <w:pPr>
        <w:spacing w:line="276" w:lineRule="auto"/>
        <w:ind w:left="708"/>
        <w:jc w:val="both"/>
        <w:rPr>
          <w:rFonts w:ascii="Times New Roman" w:hAnsi="Times New Roman"/>
          <w:sz w:val="24"/>
          <w:szCs w:val="24"/>
        </w:rPr>
      </w:pPr>
      <w:r>
        <w:rPr>
          <w:rFonts w:ascii="Times New Roman" w:hAnsi="Times New Roman"/>
          <w:sz w:val="24"/>
          <w:szCs w:val="24"/>
        </w:rPr>
        <w:t>Komise debatovala o smyslu využívání prostředků z programu Umění pro město pro dočasné intervence na tento konkrétní projekt. Jednalo by se o částku asi 400 tisíc Kč. Nápad i provedení přišlo členům a členkám zábavné, ale neviděli v něm vysokou uměleckou hodnotu. V takovém případě by výše zmíněné finanční prostředky do podobné intervence nesměřovali a raději by je využili na kvalitnější projekt.</w:t>
      </w:r>
    </w:p>
    <w:p w:rsidR="00382BE8" w:rsidRPr="009F3D4A" w:rsidRDefault="00382BE8" w:rsidP="00382BE8">
      <w:pPr>
        <w:spacing w:line="276" w:lineRule="auto"/>
        <w:ind w:left="708"/>
        <w:jc w:val="both"/>
        <w:rPr>
          <w:rFonts w:ascii="Times New Roman" w:hAnsi="Times New Roman"/>
          <w:sz w:val="24"/>
          <w:szCs w:val="24"/>
        </w:rPr>
      </w:pPr>
    </w:p>
    <w:p w:rsidR="00136EBC" w:rsidRPr="00136EBC" w:rsidRDefault="00136EBC" w:rsidP="00136EBC">
      <w:pPr>
        <w:tabs>
          <w:tab w:val="center" w:pos="4536"/>
        </w:tabs>
        <w:ind w:left="708"/>
        <w:jc w:val="both"/>
        <w:rPr>
          <w:rFonts w:ascii="Times New Roman" w:hAnsi="Times New Roman" w:cs="Times New Roman"/>
          <w:sz w:val="24"/>
        </w:rPr>
      </w:pPr>
      <w:r w:rsidRPr="00136EBC">
        <w:rPr>
          <w:rFonts w:ascii="Times New Roman" w:hAnsi="Times New Roman" w:cs="Times New Roman"/>
          <w:i/>
          <w:sz w:val="24"/>
        </w:rPr>
        <w:lastRenderedPageBreak/>
        <w:t xml:space="preserve">Usnesení č. </w:t>
      </w:r>
      <w:r w:rsidR="00382BE8">
        <w:rPr>
          <w:rFonts w:ascii="Times New Roman" w:hAnsi="Times New Roman" w:cs="Times New Roman"/>
          <w:i/>
          <w:sz w:val="24"/>
        </w:rPr>
        <w:t>2</w:t>
      </w:r>
      <w:r w:rsidRPr="00136EBC">
        <w:rPr>
          <w:rFonts w:ascii="Times New Roman" w:hAnsi="Times New Roman" w:cs="Times New Roman"/>
          <w:sz w:val="24"/>
        </w:rPr>
        <w:t>:</w:t>
      </w:r>
    </w:p>
    <w:p w:rsidR="00136EBC" w:rsidRDefault="00136EBC" w:rsidP="00136EBC">
      <w:pPr>
        <w:tabs>
          <w:tab w:val="center" w:pos="4536"/>
        </w:tabs>
        <w:ind w:left="708"/>
        <w:jc w:val="both"/>
        <w:rPr>
          <w:rFonts w:ascii="Times New Roman" w:hAnsi="Times New Roman" w:cs="Times New Roman"/>
          <w:sz w:val="24"/>
        </w:rPr>
      </w:pPr>
      <w:r w:rsidRPr="00136EBC">
        <w:rPr>
          <w:rFonts w:ascii="Times New Roman" w:hAnsi="Times New Roman" w:cs="Times New Roman"/>
          <w:sz w:val="24"/>
        </w:rPr>
        <w:t xml:space="preserve">Komise RHMP pro umění ve veřejném prostoru doporučuje </w:t>
      </w:r>
      <w:r w:rsidR="00382BE8">
        <w:rPr>
          <w:rFonts w:ascii="Times New Roman" w:hAnsi="Times New Roman" w:cs="Times New Roman"/>
          <w:sz w:val="24"/>
        </w:rPr>
        <w:t>Galerii HMP financovat ze svých prostředků projekt Prázdno po světci.</w:t>
      </w:r>
    </w:p>
    <w:p w:rsidR="00136EBC" w:rsidRDefault="00136EBC" w:rsidP="00136EBC">
      <w:pPr>
        <w:ind w:left="708"/>
        <w:jc w:val="both"/>
        <w:rPr>
          <w:rFonts w:ascii="Times New Roman" w:hAnsi="Times New Roman" w:cs="Times New Roman"/>
          <w:sz w:val="24"/>
        </w:rPr>
      </w:pPr>
      <w:r>
        <w:rPr>
          <w:rFonts w:ascii="Times New Roman" w:hAnsi="Times New Roman" w:cs="Times New Roman"/>
          <w:sz w:val="24"/>
        </w:rPr>
        <w:t xml:space="preserve">Hlasování: Pro </w:t>
      </w:r>
      <w:r w:rsidR="00382BE8">
        <w:rPr>
          <w:rFonts w:ascii="Times New Roman" w:hAnsi="Times New Roman" w:cs="Times New Roman"/>
          <w:sz w:val="24"/>
        </w:rPr>
        <w:t>1</w:t>
      </w:r>
      <w:r>
        <w:rPr>
          <w:rFonts w:ascii="Times New Roman" w:hAnsi="Times New Roman" w:cs="Times New Roman"/>
          <w:sz w:val="24"/>
        </w:rPr>
        <w:t xml:space="preserve">, proti 0, zdržel/a se </w:t>
      </w:r>
      <w:r w:rsidR="00382BE8">
        <w:rPr>
          <w:rFonts w:ascii="Times New Roman" w:hAnsi="Times New Roman" w:cs="Times New Roman"/>
          <w:sz w:val="24"/>
        </w:rPr>
        <w:t>3</w:t>
      </w:r>
      <w:r>
        <w:rPr>
          <w:rFonts w:ascii="Times New Roman" w:hAnsi="Times New Roman" w:cs="Times New Roman"/>
          <w:sz w:val="24"/>
        </w:rPr>
        <w:t>.</w:t>
      </w:r>
    </w:p>
    <w:p w:rsidR="00DF61D7" w:rsidRDefault="00136EBC" w:rsidP="00DD3B87">
      <w:pPr>
        <w:ind w:left="708"/>
        <w:jc w:val="both"/>
        <w:rPr>
          <w:rFonts w:ascii="Times New Roman" w:hAnsi="Times New Roman" w:cs="Times New Roman"/>
          <w:sz w:val="24"/>
        </w:rPr>
      </w:pPr>
      <w:r>
        <w:rPr>
          <w:rFonts w:ascii="Times New Roman" w:hAnsi="Times New Roman" w:cs="Times New Roman"/>
          <w:sz w:val="24"/>
        </w:rPr>
        <w:t xml:space="preserve">Usnesení </w:t>
      </w:r>
      <w:r w:rsidR="00382BE8">
        <w:rPr>
          <w:rFonts w:ascii="Times New Roman" w:hAnsi="Times New Roman" w:cs="Times New Roman"/>
          <w:sz w:val="24"/>
        </w:rPr>
        <w:t>ne</w:t>
      </w:r>
      <w:r>
        <w:rPr>
          <w:rFonts w:ascii="Times New Roman" w:hAnsi="Times New Roman" w:cs="Times New Roman"/>
          <w:sz w:val="24"/>
        </w:rPr>
        <w:t>bylo přijato.</w:t>
      </w:r>
    </w:p>
    <w:p w:rsidR="00DD3B87" w:rsidRPr="00DD3B87" w:rsidRDefault="00DD3B87" w:rsidP="00DD3B87">
      <w:pPr>
        <w:ind w:left="708"/>
        <w:jc w:val="both"/>
        <w:rPr>
          <w:rFonts w:ascii="Times New Roman" w:hAnsi="Times New Roman" w:cs="Times New Roman"/>
          <w:sz w:val="24"/>
        </w:rPr>
      </w:pPr>
    </w:p>
    <w:p w:rsidR="00CA0EB6" w:rsidRPr="00382BE8" w:rsidRDefault="00382BE8" w:rsidP="00495DDB">
      <w:pPr>
        <w:spacing w:line="276" w:lineRule="auto"/>
        <w:ind w:left="708"/>
        <w:jc w:val="both"/>
        <w:rPr>
          <w:rFonts w:ascii="Times New Roman" w:hAnsi="Times New Roman"/>
          <w:b/>
          <w:sz w:val="24"/>
          <w:szCs w:val="24"/>
        </w:rPr>
      </w:pPr>
      <w:r>
        <w:rPr>
          <w:rFonts w:ascii="Times New Roman" w:hAnsi="Times New Roman"/>
          <w:b/>
          <w:sz w:val="24"/>
          <w:szCs w:val="24"/>
        </w:rPr>
        <w:t xml:space="preserve">Prodloužení instalace Kaplanovy turbíny </w:t>
      </w:r>
    </w:p>
    <w:p w:rsidR="009C4CD2" w:rsidRPr="00382BE8" w:rsidRDefault="00382BE8" w:rsidP="00382BE8">
      <w:pPr>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Odbor hospodaření s majetkem MHMP požádal Komisi o stanovisko k prodloužení instalace Kaplanovy turbíny v prostoru před vstupem do budovy Národního technického muzea do konce roku 2022.</w:t>
      </w:r>
    </w:p>
    <w:p w:rsidR="009C4CD2" w:rsidRPr="009C4CD2" w:rsidRDefault="009C4CD2" w:rsidP="009C4CD2">
      <w:pPr>
        <w:tabs>
          <w:tab w:val="center" w:pos="4536"/>
        </w:tabs>
        <w:ind w:left="708"/>
        <w:jc w:val="both"/>
        <w:rPr>
          <w:rFonts w:ascii="Times New Roman" w:hAnsi="Times New Roman" w:cs="Times New Roman"/>
          <w:sz w:val="24"/>
        </w:rPr>
      </w:pPr>
      <w:r w:rsidRPr="009C4CD2">
        <w:rPr>
          <w:rFonts w:ascii="Times New Roman" w:hAnsi="Times New Roman" w:cs="Times New Roman"/>
          <w:i/>
          <w:sz w:val="24"/>
        </w:rPr>
        <w:t xml:space="preserve">Usnesení č. </w:t>
      </w:r>
      <w:r w:rsidR="00382BE8">
        <w:rPr>
          <w:rFonts w:ascii="Times New Roman" w:hAnsi="Times New Roman" w:cs="Times New Roman"/>
          <w:i/>
          <w:sz w:val="24"/>
        </w:rPr>
        <w:t>3</w:t>
      </w:r>
      <w:r w:rsidRPr="009C4CD2">
        <w:rPr>
          <w:rFonts w:ascii="Times New Roman" w:hAnsi="Times New Roman" w:cs="Times New Roman"/>
          <w:sz w:val="24"/>
        </w:rPr>
        <w:t>:</w:t>
      </w:r>
    </w:p>
    <w:p w:rsidR="009C4CD2" w:rsidRDefault="009C4CD2" w:rsidP="009C4CD2">
      <w:pPr>
        <w:tabs>
          <w:tab w:val="center" w:pos="4536"/>
        </w:tabs>
        <w:ind w:left="708"/>
        <w:jc w:val="both"/>
        <w:rPr>
          <w:rFonts w:ascii="Times New Roman" w:hAnsi="Times New Roman" w:cs="Times New Roman"/>
          <w:sz w:val="24"/>
        </w:rPr>
      </w:pPr>
      <w:r w:rsidRPr="009C4CD2">
        <w:rPr>
          <w:rFonts w:ascii="Times New Roman" w:hAnsi="Times New Roman" w:cs="Times New Roman"/>
          <w:sz w:val="24"/>
        </w:rPr>
        <w:t xml:space="preserve">Komise RHMP pro umění ve veřejném prostoru doporučuje </w:t>
      </w:r>
      <w:r w:rsidR="00DD3B87">
        <w:rPr>
          <w:rFonts w:ascii="Times New Roman" w:hAnsi="Times New Roman" w:cs="Times New Roman"/>
          <w:sz w:val="24"/>
        </w:rPr>
        <w:t>Odboru pro hospodaření s majetkem povolit prodloužení instalace Kaplanovy turbíny.</w:t>
      </w:r>
    </w:p>
    <w:p w:rsidR="009C4CD2" w:rsidRDefault="009C4CD2" w:rsidP="009C4CD2">
      <w:pPr>
        <w:ind w:left="708"/>
        <w:jc w:val="both"/>
        <w:rPr>
          <w:rFonts w:ascii="Times New Roman" w:hAnsi="Times New Roman" w:cs="Times New Roman"/>
          <w:sz w:val="24"/>
        </w:rPr>
      </w:pPr>
      <w:r>
        <w:rPr>
          <w:rFonts w:ascii="Times New Roman" w:hAnsi="Times New Roman" w:cs="Times New Roman"/>
          <w:sz w:val="24"/>
        </w:rPr>
        <w:t xml:space="preserve">Hlasování: Pro </w:t>
      </w:r>
      <w:r w:rsidR="00DD3B87">
        <w:rPr>
          <w:rFonts w:ascii="Times New Roman" w:hAnsi="Times New Roman" w:cs="Times New Roman"/>
          <w:sz w:val="24"/>
        </w:rPr>
        <w:t>4</w:t>
      </w:r>
      <w:r>
        <w:rPr>
          <w:rFonts w:ascii="Times New Roman" w:hAnsi="Times New Roman" w:cs="Times New Roman"/>
          <w:sz w:val="24"/>
        </w:rPr>
        <w:t>, proti 0, zdržel/a se 0.</w:t>
      </w:r>
    </w:p>
    <w:p w:rsidR="009C4CD2" w:rsidRDefault="009C4CD2" w:rsidP="009C4CD2">
      <w:pPr>
        <w:ind w:left="708"/>
        <w:jc w:val="both"/>
        <w:rPr>
          <w:rFonts w:ascii="Times New Roman" w:hAnsi="Times New Roman" w:cs="Times New Roman"/>
          <w:sz w:val="24"/>
        </w:rPr>
      </w:pPr>
      <w:r>
        <w:rPr>
          <w:rFonts w:ascii="Times New Roman" w:hAnsi="Times New Roman" w:cs="Times New Roman"/>
          <w:sz w:val="24"/>
        </w:rPr>
        <w:t>Usnesení bylo přijato.</w:t>
      </w:r>
    </w:p>
    <w:p w:rsidR="009C4CD2" w:rsidRPr="009C4CD2" w:rsidRDefault="009C4CD2" w:rsidP="009C4CD2">
      <w:pPr>
        <w:ind w:left="708"/>
        <w:jc w:val="both"/>
        <w:rPr>
          <w:rFonts w:ascii="Times New Roman" w:hAnsi="Times New Roman" w:cs="Times New Roman"/>
          <w:sz w:val="24"/>
        </w:rPr>
      </w:pPr>
    </w:p>
    <w:p w:rsidR="00EB46D7" w:rsidRDefault="003E50B8" w:rsidP="003E50B8">
      <w:pPr>
        <w:pStyle w:val="Odstavecseseznamem"/>
        <w:numPr>
          <w:ilvl w:val="0"/>
          <w:numId w:val="1"/>
        </w:numPr>
        <w:jc w:val="both"/>
        <w:rPr>
          <w:rFonts w:ascii="Times New Roman" w:hAnsi="Times New Roman"/>
          <w:b/>
          <w:bCs/>
          <w:sz w:val="24"/>
          <w:szCs w:val="24"/>
        </w:rPr>
      </w:pPr>
      <w:r>
        <w:rPr>
          <w:rFonts w:ascii="Times New Roman" w:hAnsi="Times New Roman"/>
          <w:b/>
          <w:bCs/>
          <w:sz w:val="24"/>
          <w:szCs w:val="24"/>
        </w:rPr>
        <w:t>Různé</w:t>
      </w:r>
    </w:p>
    <w:p w:rsidR="003E50B8" w:rsidRPr="005C0E08" w:rsidRDefault="00765ACE" w:rsidP="005C0E08">
      <w:pPr>
        <w:ind w:left="360"/>
        <w:jc w:val="both"/>
        <w:rPr>
          <w:rFonts w:ascii="Times New Roman" w:hAnsi="Times New Roman"/>
          <w:bCs/>
          <w:sz w:val="24"/>
          <w:szCs w:val="24"/>
        </w:rPr>
      </w:pPr>
      <w:r>
        <w:rPr>
          <w:rFonts w:ascii="Times New Roman" w:hAnsi="Times New Roman"/>
          <w:bCs/>
          <w:sz w:val="24"/>
          <w:szCs w:val="24"/>
        </w:rPr>
        <w:t>V bodě různé neproběhla žádná diskuze.</w:t>
      </w:r>
    </w:p>
    <w:p w:rsidR="00EB46D7" w:rsidRDefault="00EB46D7">
      <w:pPr>
        <w:ind w:left="708"/>
        <w:jc w:val="both"/>
        <w:rPr>
          <w:rFonts w:ascii="Times New Roman" w:hAnsi="Times New Roman" w:cs="Times New Roman"/>
          <w:sz w:val="24"/>
          <w:szCs w:val="24"/>
        </w:rPr>
      </w:pPr>
    </w:p>
    <w:p w:rsidR="00EB46D7" w:rsidRDefault="00EB46D7">
      <w:pPr>
        <w:ind w:left="708"/>
        <w:jc w:val="both"/>
        <w:rPr>
          <w:rFonts w:ascii="Times New Roman" w:hAnsi="Times New Roman" w:cs="Times New Roman"/>
          <w:sz w:val="24"/>
          <w:szCs w:val="24"/>
        </w:rPr>
      </w:pPr>
    </w:p>
    <w:p w:rsidR="00765ACE" w:rsidRDefault="00765ACE" w:rsidP="00765ACE">
      <w:pPr>
        <w:jc w:val="both"/>
        <w:rPr>
          <w:rFonts w:ascii="Times New Roman" w:hAnsi="Times New Roman" w:cs="Times New Roman"/>
          <w:sz w:val="24"/>
          <w:szCs w:val="24"/>
        </w:rPr>
      </w:pPr>
    </w:p>
    <w:p w:rsidR="009C4CD2" w:rsidRDefault="009C4CD2" w:rsidP="00765ACE">
      <w:pPr>
        <w:jc w:val="both"/>
        <w:rPr>
          <w:rFonts w:ascii="Times New Roman" w:hAnsi="Times New Roman" w:cs="Times New Roman"/>
          <w:sz w:val="24"/>
          <w:szCs w:val="24"/>
        </w:rPr>
      </w:pPr>
    </w:p>
    <w:p w:rsidR="00EB46D7" w:rsidRDefault="00AA3D5F">
      <w:pPr>
        <w:spacing w:line="276" w:lineRule="auto"/>
        <w:rPr>
          <w:rFonts w:ascii="Times New Roman" w:hAnsi="Times New Roman" w:cs="Times New Roman"/>
          <w:sz w:val="24"/>
          <w:szCs w:val="24"/>
        </w:rPr>
      </w:pPr>
      <w:r>
        <w:rPr>
          <w:rFonts w:ascii="Times New Roman" w:hAnsi="Times New Roman" w:cs="Times New Roman"/>
          <w:sz w:val="24"/>
          <w:szCs w:val="24"/>
        </w:rPr>
        <w:t xml:space="preserve">Zapsala: </w:t>
      </w:r>
      <w:r w:rsidR="009A04E6">
        <w:rPr>
          <w:rFonts w:ascii="Times New Roman" w:hAnsi="Times New Roman" w:cs="Times New Roman"/>
          <w:sz w:val="24"/>
          <w:szCs w:val="24"/>
        </w:rPr>
        <w:t>Anna Gümplová</w:t>
      </w:r>
    </w:p>
    <w:p w:rsidR="00EB46D7" w:rsidRDefault="005C0E08">
      <w:pPr>
        <w:spacing w:line="276" w:lineRule="auto"/>
        <w:jc w:val="both"/>
        <w:rPr>
          <w:rFonts w:ascii="Times New Roman" w:hAnsi="Times New Roman" w:cs="Times New Roman"/>
          <w:sz w:val="24"/>
          <w:szCs w:val="24"/>
        </w:rPr>
      </w:pPr>
      <w:r>
        <w:rPr>
          <w:rFonts w:ascii="Times New Roman" w:hAnsi="Times New Roman" w:cs="Times New Roman"/>
          <w:sz w:val="24"/>
          <w:szCs w:val="24"/>
        </w:rPr>
        <w:t>Ověřil: Ing. arch. Jan Kasl</w:t>
      </w:r>
    </w:p>
    <w:sectPr w:rsidR="00EB46D7">
      <w:headerReference w:type="default" r:id="rId8"/>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BF0" w:rsidRDefault="00AC3BF0">
      <w:pPr>
        <w:spacing w:after="0" w:line="240" w:lineRule="auto"/>
      </w:pPr>
      <w:r>
        <w:separator/>
      </w:r>
    </w:p>
  </w:endnote>
  <w:endnote w:type="continuationSeparator" w:id="0">
    <w:p w:rsidR="00AC3BF0" w:rsidRDefault="00AC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BF0" w:rsidRDefault="00AC3BF0">
      <w:pPr>
        <w:spacing w:after="0" w:line="240" w:lineRule="auto"/>
      </w:pPr>
      <w:r>
        <w:separator/>
      </w:r>
    </w:p>
  </w:footnote>
  <w:footnote w:type="continuationSeparator" w:id="0">
    <w:p w:rsidR="00AC3BF0" w:rsidRDefault="00AC3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FBC" w:rsidRDefault="00222FBC">
    <w:pPr>
      <w:pStyle w:val="Zhlav"/>
      <w:rPr>
        <w:rFonts w:ascii="Times New Roman" w:hAnsi="Times New Roman" w:cs="Times New Roman"/>
        <w:b/>
        <w:sz w:val="24"/>
        <w:szCs w:val="24"/>
      </w:rPr>
    </w:pPr>
    <w:r>
      <w:rPr>
        <w:noProof/>
        <w:lang w:eastAsia="cs-CZ"/>
      </w:rPr>
      <w:drawing>
        <wp:anchor distT="0" distB="0" distL="114300" distR="114300" simplePos="0" relativeHeight="3" behindDoc="0" locked="0" layoutInCell="0" allowOverlap="1">
          <wp:simplePos x="0" y="0"/>
          <wp:positionH relativeFrom="column">
            <wp:posOffset>-751205</wp:posOffset>
          </wp:positionH>
          <wp:positionV relativeFrom="paragraph">
            <wp:posOffset>-123825</wp:posOffset>
          </wp:positionV>
          <wp:extent cx="781050" cy="781050"/>
          <wp:effectExtent l="0" t="0" r="0" b="0"/>
          <wp:wrapTight wrapText="bothSides">
            <wp:wrapPolygon edited="0">
              <wp:start x="-1131" y="0"/>
              <wp:lineTo x="-1131" y="18936"/>
              <wp:lineTo x="19994" y="18936"/>
              <wp:lineTo x="19994" y="0"/>
              <wp:lineTo x="-1131" y="0"/>
            </wp:wrapPolygon>
          </wp:wrapTight>
          <wp:docPr id="1" name="Obrázek 1" descr="cid:image001.jpg@01D4826F.6F8A43A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id:image001.jpg@01D4826F.6F8A43A0">
                    <a:hlinkClick r:id="rId1"/>
                  </pic:cNvPr>
                  <pic:cNvPicPr>
                    <a:picLocks noChangeAspect="1" noChangeArrowheads="1"/>
                  </pic:cNvPicPr>
                </pic:nvPicPr>
                <pic:blipFill>
                  <a:blip r:embed="rId2"/>
                  <a:stretch>
                    <a:fillRect/>
                  </a:stretch>
                </pic:blipFill>
                <pic:spPr bwMode="auto">
                  <a:xfrm>
                    <a:off x="0" y="0"/>
                    <a:ext cx="781050" cy="781050"/>
                  </a:xfrm>
                  <a:prstGeom prst="rect">
                    <a:avLst/>
                  </a:prstGeom>
                </pic:spPr>
              </pic:pic>
            </a:graphicData>
          </a:graphic>
        </wp:anchor>
      </w:drawing>
    </w:r>
    <w:r>
      <w:rPr>
        <w:rFonts w:ascii="Times New Roman" w:hAnsi="Times New Roman" w:cs="Times New Roman"/>
        <w:b/>
        <w:sz w:val="24"/>
        <w:szCs w:val="24"/>
      </w:rPr>
      <w:t>HLAVNÍ MĚSTO PRAHA</w:t>
    </w:r>
  </w:p>
  <w:p w:rsidR="00222FBC" w:rsidRDefault="00222FBC">
    <w:pPr>
      <w:pStyle w:val="Zhlav"/>
      <w:rPr>
        <w:rFonts w:ascii="Times New Roman" w:hAnsi="Times New Roman" w:cs="Times New Roman"/>
        <w:b/>
        <w:sz w:val="24"/>
        <w:szCs w:val="24"/>
      </w:rPr>
    </w:pPr>
    <w:r>
      <w:rPr>
        <w:rFonts w:ascii="Times New Roman" w:hAnsi="Times New Roman" w:cs="Times New Roman"/>
        <w:b/>
        <w:sz w:val="24"/>
        <w:szCs w:val="24"/>
      </w:rPr>
      <w:t>Komise pro umění ve veřejném prostoru</w:t>
    </w:r>
  </w:p>
  <w:p w:rsidR="00222FBC" w:rsidRDefault="00222FBC">
    <w:pPr>
      <w:pStyle w:val="Zhlav"/>
      <w:rPr>
        <w:rFonts w:ascii="Times New Roman" w:hAnsi="Times New Roman" w:cs="Times New Roman"/>
        <w:b/>
        <w:sz w:val="24"/>
        <w:szCs w:val="24"/>
      </w:rPr>
    </w:pPr>
    <w:r>
      <w:rPr>
        <w:rFonts w:ascii="Times New Roman" w:hAnsi="Times New Roman" w:cs="Times New Roman"/>
        <w:b/>
        <w:sz w:val="24"/>
        <w:szCs w:val="24"/>
      </w:rPr>
      <w:t xml:space="preserve">Jednání </w:t>
    </w:r>
    <w:r w:rsidR="00E61693">
      <w:rPr>
        <w:rFonts w:ascii="Times New Roman" w:hAnsi="Times New Roman" w:cs="Times New Roman"/>
        <w:b/>
        <w:sz w:val="24"/>
        <w:szCs w:val="24"/>
      </w:rPr>
      <w:t>25</w:t>
    </w:r>
    <w:r>
      <w:rPr>
        <w:rFonts w:ascii="Times New Roman" w:hAnsi="Times New Roman" w:cs="Times New Roman"/>
        <w:b/>
        <w:sz w:val="24"/>
        <w:szCs w:val="24"/>
      </w:rPr>
      <w:t>. 1</w:t>
    </w:r>
    <w:r w:rsidR="00E61693">
      <w:rPr>
        <w:rFonts w:ascii="Times New Roman" w:hAnsi="Times New Roman" w:cs="Times New Roman"/>
        <w:b/>
        <w:sz w:val="24"/>
        <w:szCs w:val="24"/>
      </w:rPr>
      <w:t>1</w:t>
    </w:r>
    <w:r>
      <w:rPr>
        <w:rFonts w:ascii="Times New Roman" w:hAnsi="Times New Roman" w:cs="Times New Roman"/>
        <w:b/>
        <w:sz w:val="24"/>
        <w:szCs w:val="24"/>
      </w:rPr>
      <w:t xml:space="preserve">. 2021 v 15:30 hodin </w:t>
    </w:r>
  </w:p>
  <w:p w:rsidR="00222FBC" w:rsidRDefault="00FE4748">
    <w:pPr>
      <w:pStyle w:val="Zhlav"/>
      <w:rPr>
        <w:rFonts w:ascii="Times New Roman" w:hAnsi="Times New Roman" w:cs="Times New Roman"/>
        <w:b/>
        <w:sz w:val="24"/>
        <w:szCs w:val="24"/>
      </w:rPr>
    </w:pPr>
    <w:r>
      <w:rPr>
        <w:rFonts w:ascii="Times New Roman" w:hAnsi="Times New Roman" w:cs="Times New Roman"/>
        <w:b/>
        <w:sz w:val="24"/>
        <w:szCs w:val="24"/>
      </w:rPr>
      <w:t>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6505C"/>
    <w:multiLevelType w:val="multilevel"/>
    <w:tmpl w:val="37E241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303EC"/>
    <w:multiLevelType w:val="multilevel"/>
    <w:tmpl w:val="2E90BB9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D7"/>
    <w:rsid w:val="000211B1"/>
    <w:rsid w:val="00081B30"/>
    <w:rsid w:val="000847C6"/>
    <w:rsid w:val="000B49A6"/>
    <w:rsid w:val="000C12A4"/>
    <w:rsid w:val="000C67F3"/>
    <w:rsid w:val="000D6B45"/>
    <w:rsid w:val="000F6785"/>
    <w:rsid w:val="00110C63"/>
    <w:rsid w:val="00111356"/>
    <w:rsid w:val="00121595"/>
    <w:rsid w:val="00136EBC"/>
    <w:rsid w:val="00181F8E"/>
    <w:rsid w:val="001E45A5"/>
    <w:rsid w:val="001E4F14"/>
    <w:rsid w:val="001E6AA7"/>
    <w:rsid w:val="00222FBC"/>
    <w:rsid w:val="00266D8D"/>
    <w:rsid w:val="00314684"/>
    <w:rsid w:val="003270F0"/>
    <w:rsid w:val="003368B9"/>
    <w:rsid w:val="00376EAF"/>
    <w:rsid w:val="00382BE8"/>
    <w:rsid w:val="00385C67"/>
    <w:rsid w:val="003860E9"/>
    <w:rsid w:val="003B42A7"/>
    <w:rsid w:val="003C3A1B"/>
    <w:rsid w:val="003E50B8"/>
    <w:rsid w:val="00430BBB"/>
    <w:rsid w:val="00461358"/>
    <w:rsid w:val="00467CA4"/>
    <w:rsid w:val="00495DDB"/>
    <w:rsid w:val="0049609F"/>
    <w:rsid w:val="004E34F1"/>
    <w:rsid w:val="0050472A"/>
    <w:rsid w:val="00565453"/>
    <w:rsid w:val="00571F44"/>
    <w:rsid w:val="00597F12"/>
    <w:rsid w:val="005C0E08"/>
    <w:rsid w:val="005D354F"/>
    <w:rsid w:val="005D3FEA"/>
    <w:rsid w:val="0061002B"/>
    <w:rsid w:val="00670FB9"/>
    <w:rsid w:val="00685C7E"/>
    <w:rsid w:val="006B020E"/>
    <w:rsid w:val="007149B4"/>
    <w:rsid w:val="00732663"/>
    <w:rsid w:val="00765ACE"/>
    <w:rsid w:val="0077466A"/>
    <w:rsid w:val="00785661"/>
    <w:rsid w:val="007B4D3E"/>
    <w:rsid w:val="007C1FF4"/>
    <w:rsid w:val="00835CF9"/>
    <w:rsid w:val="00841112"/>
    <w:rsid w:val="00876AA0"/>
    <w:rsid w:val="00887ED9"/>
    <w:rsid w:val="0089329C"/>
    <w:rsid w:val="00897826"/>
    <w:rsid w:val="008A3EB3"/>
    <w:rsid w:val="00927688"/>
    <w:rsid w:val="00952062"/>
    <w:rsid w:val="009844AB"/>
    <w:rsid w:val="009A04E6"/>
    <w:rsid w:val="009A0FF1"/>
    <w:rsid w:val="009C4CD2"/>
    <w:rsid w:val="009F3D4A"/>
    <w:rsid w:val="00A11E46"/>
    <w:rsid w:val="00A63765"/>
    <w:rsid w:val="00AA3D5F"/>
    <w:rsid w:val="00AC3BF0"/>
    <w:rsid w:val="00B1788F"/>
    <w:rsid w:val="00B370BB"/>
    <w:rsid w:val="00B57C52"/>
    <w:rsid w:val="00B926D2"/>
    <w:rsid w:val="00BB0CF3"/>
    <w:rsid w:val="00BD4C70"/>
    <w:rsid w:val="00BD766C"/>
    <w:rsid w:val="00BE06BA"/>
    <w:rsid w:val="00BE2CCB"/>
    <w:rsid w:val="00C1452D"/>
    <w:rsid w:val="00C167E9"/>
    <w:rsid w:val="00C33A23"/>
    <w:rsid w:val="00C41D09"/>
    <w:rsid w:val="00C61A35"/>
    <w:rsid w:val="00CA0EB6"/>
    <w:rsid w:val="00CC53E3"/>
    <w:rsid w:val="00CD2517"/>
    <w:rsid w:val="00D02DAA"/>
    <w:rsid w:val="00DC01C5"/>
    <w:rsid w:val="00DD3B87"/>
    <w:rsid w:val="00DF61D7"/>
    <w:rsid w:val="00E02160"/>
    <w:rsid w:val="00E04575"/>
    <w:rsid w:val="00E2562F"/>
    <w:rsid w:val="00E61693"/>
    <w:rsid w:val="00E75D7F"/>
    <w:rsid w:val="00E83E76"/>
    <w:rsid w:val="00EB46D7"/>
    <w:rsid w:val="00EC2F2C"/>
    <w:rsid w:val="00F335C9"/>
    <w:rsid w:val="00F55147"/>
    <w:rsid w:val="00F8112F"/>
    <w:rsid w:val="00F86231"/>
    <w:rsid w:val="00F90C3B"/>
    <w:rsid w:val="00F915BB"/>
    <w:rsid w:val="00FA50A9"/>
    <w:rsid w:val="00FC4AB7"/>
    <w:rsid w:val="00FD6E1F"/>
    <w:rsid w:val="00FE474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5C6F3-1E0C-4F94-AE94-DEE11433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uiPriority w:val="10"/>
    <w:qFormat/>
    <w:rsid w:val="0004591B"/>
    <w:rPr>
      <w:rFonts w:asciiTheme="majorHAnsi" w:eastAsiaTheme="majorEastAsia" w:hAnsiTheme="majorHAnsi" w:cstheme="majorBidi"/>
      <w:spacing w:val="-10"/>
      <w:kern w:val="2"/>
      <w:sz w:val="56"/>
      <w:szCs w:val="56"/>
    </w:rPr>
  </w:style>
  <w:style w:type="character" w:customStyle="1" w:styleId="ZhlavChar">
    <w:name w:val="Záhlaví Char"/>
    <w:basedOn w:val="Standardnpsmoodstavce"/>
    <w:link w:val="Zhlav"/>
    <w:uiPriority w:val="99"/>
    <w:qFormat/>
    <w:rsid w:val="0004591B"/>
  </w:style>
  <w:style w:type="character" w:customStyle="1" w:styleId="ZpatChar">
    <w:name w:val="Zápatí Char"/>
    <w:basedOn w:val="Standardnpsmoodstavce"/>
    <w:link w:val="Zpat"/>
    <w:uiPriority w:val="99"/>
    <w:qFormat/>
    <w:rsid w:val="0004591B"/>
  </w:style>
  <w:style w:type="character" w:customStyle="1" w:styleId="TextbublinyChar">
    <w:name w:val="Text bubliny Char"/>
    <w:basedOn w:val="Standardnpsmoodstavce"/>
    <w:link w:val="Textbubliny"/>
    <w:uiPriority w:val="99"/>
    <w:semiHidden/>
    <w:qFormat/>
    <w:rsid w:val="002E1A85"/>
    <w:rPr>
      <w:rFonts w:ascii="Times New Roman" w:hAnsi="Times New Roman" w:cs="Times New Roman"/>
      <w:sz w:val="18"/>
      <w:szCs w:val="18"/>
    </w:rPr>
  </w:style>
  <w:style w:type="character" w:customStyle="1" w:styleId="Internetovodkaz">
    <w:name w:val="Internetový odkaz"/>
    <w:basedOn w:val="Standardnpsmoodstavce"/>
    <w:uiPriority w:val="99"/>
    <w:semiHidden/>
    <w:unhideWhenUsed/>
    <w:rsid w:val="00BD300F"/>
    <w:rPr>
      <w:color w:val="0563C1"/>
      <w:u w:val="single"/>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link w:val="NzevChar"/>
    <w:uiPriority w:val="10"/>
    <w:qFormat/>
    <w:rsid w:val="0004591B"/>
    <w:pPr>
      <w:spacing w:after="0" w:line="240" w:lineRule="auto"/>
      <w:contextualSpacing/>
    </w:pPr>
    <w:rPr>
      <w:rFonts w:asciiTheme="majorHAnsi" w:eastAsiaTheme="majorEastAsia" w:hAnsiTheme="majorHAnsi" w:cstheme="majorBidi"/>
      <w:spacing w:val="-10"/>
      <w:kern w:val="2"/>
      <w:sz w:val="56"/>
      <w:szCs w:val="56"/>
    </w:rPr>
  </w:style>
  <w:style w:type="paragraph" w:styleId="Odstavecseseznamem">
    <w:name w:val="List Paragraph"/>
    <w:basedOn w:val="Normln"/>
    <w:uiPriority w:val="34"/>
    <w:qFormat/>
    <w:rsid w:val="0004591B"/>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04591B"/>
    <w:pPr>
      <w:tabs>
        <w:tab w:val="center" w:pos="4536"/>
        <w:tab w:val="right" w:pos="9072"/>
      </w:tabs>
      <w:spacing w:after="0" w:line="240" w:lineRule="auto"/>
    </w:pPr>
  </w:style>
  <w:style w:type="paragraph" w:styleId="Zpat">
    <w:name w:val="footer"/>
    <w:basedOn w:val="Normln"/>
    <w:link w:val="ZpatChar"/>
    <w:uiPriority w:val="99"/>
    <w:unhideWhenUsed/>
    <w:rsid w:val="0004591B"/>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2E1A85"/>
    <w:pPr>
      <w:spacing w:after="0" w:line="240" w:lineRule="auto"/>
    </w:pPr>
    <w:rPr>
      <w:rFonts w:ascii="Times New Roman" w:hAnsi="Times New Roman" w:cs="Times New Roman"/>
      <w:sz w:val="18"/>
      <w:szCs w:val="18"/>
    </w:rPr>
  </w:style>
  <w:style w:type="paragraph" w:styleId="Revize">
    <w:name w:val="Revision"/>
    <w:uiPriority w:val="99"/>
    <w:semiHidden/>
    <w:qFormat/>
    <w:rsid w:val="00974FAB"/>
  </w:style>
  <w:style w:type="numbering" w:customStyle="1" w:styleId="WW8Num2">
    <w:name w:val="WW8Num2"/>
    <w:qFormat/>
  </w:style>
  <w:style w:type="table" w:styleId="Mkatabulky">
    <w:name w:val="Table Grid"/>
    <w:basedOn w:val="Normlntabulka"/>
    <w:uiPriority w:val="39"/>
    <w:rsid w:val="00045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rah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0B69-122F-4CC3-8D46-0BC1F050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4161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Gümplová Anna (MHMP, SE10)</dc:creator>
  <dc:description/>
  <cp:lastModifiedBy>Gümplová Anna (MHMP)</cp:lastModifiedBy>
  <cp:revision>3</cp:revision>
  <cp:lastPrinted>2019-09-09T13:50:00Z</cp:lastPrinted>
  <dcterms:created xsi:type="dcterms:W3CDTF">2021-12-07T17:55:00Z</dcterms:created>
  <dcterms:modified xsi:type="dcterms:W3CDTF">2021-12-08T09:38:00Z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