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Pod Kaštany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ruskými anarchisty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Štěpán Stolz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20.2.2020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Křížovnická – Platnéřská – nám. Franze Kafky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Pochod a demonstrace proti rozkladu 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13,52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(dolní část, před obchodem New Yorker)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hrdinů maďarské revoluce 1848 u pamětní desky F. Rákócziho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13.2.2020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EverWhere s.r.o.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14.2.2020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(dolní část, před obchodem New Yorker)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075E99" w:rsidRPr="0022530B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Pr="0022530B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Pr="0022530B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51724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18.2.2020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Pr="005D2E87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Pr="005D2E87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</w:t>
            </w:r>
            <w:r>
              <w:rPr>
                <w:sz w:val="20"/>
                <w:szCs w:val="20"/>
              </w:rPr>
              <w:lastRenderedPageBreak/>
              <w:t>- Staroměstské nám. – Celetná - Ovocný trh – Havířská - Na Příkopě – Můstek - Václavské náměstí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pacientů s plicní hypertenzí, z.s.,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453C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20.2.2020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75E99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2544F">
        <w:rPr>
          <w:sz w:val="20"/>
          <w:szCs w:val="20"/>
        </w:rPr>
        <w:t>20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45" w:rsidRDefault="00517245">
      <w:r>
        <w:separator/>
      </w:r>
    </w:p>
  </w:endnote>
  <w:endnote w:type="continuationSeparator" w:id="0">
    <w:p w:rsidR="00517245" w:rsidRDefault="005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45" w:rsidRDefault="00517245">
      <w:r>
        <w:separator/>
      </w:r>
    </w:p>
  </w:footnote>
  <w:footnote w:type="continuationSeparator" w:id="0">
    <w:p w:rsidR="00517245" w:rsidRDefault="0051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45" w:rsidRDefault="0051724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30EB">
      <w:rPr>
        <w:rStyle w:val="slostrnky"/>
        <w:noProof/>
      </w:rPr>
      <w:t>10</w:t>
    </w:r>
    <w:r>
      <w:rPr>
        <w:rStyle w:val="slostrnky"/>
      </w:rPr>
      <w:fldChar w:fldCharType="end"/>
    </w:r>
  </w:p>
  <w:p w:rsidR="00517245" w:rsidRDefault="00517245">
    <w:pPr>
      <w:pStyle w:val="Zhlav"/>
    </w:pPr>
  </w:p>
  <w:p w:rsidR="00517245" w:rsidRDefault="005172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37FBE"/>
    <w:rsid w:val="00041C6B"/>
    <w:rsid w:val="0004453C"/>
    <w:rsid w:val="0004594D"/>
    <w:rsid w:val="00064B95"/>
    <w:rsid w:val="00071CFD"/>
    <w:rsid w:val="00075E99"/>
    <w:rsid w:val="000860A7"/>
    <w:rsid w:val="00096B18"/>
    <w:rsid w:val="000A7B51"/>
    <w:rsid w:val="000B2B36"/>
    <w:rsid w:val="000B5EB3"/>
    <w:rsid w:val="000D0DB5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C7C16"/>
    <w:rsid w:val="001D0F90"/>
    <w:rsid w:val="001D2E04"/>
    <w:rsid w:val="001F30EB"/>
    <w:rsid w:val="001F6C53"/>
    <w:rsid w:val="00202BCB"/>
    <w:rsid w:val="00215208"/>
    <w:rsid w:val="0022530B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B7080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4F8B"/>
    <w:rsid w:val="005973F2"/>
    <w:rsid w:val="005A7639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77D2E"/>
    <w:rsid w:val="008C7F11"/>
    <w:rsid w:val="008D2F5A"/>
    <w:rsid w:val="008E0510"/>
    <w:rsid w:val="008E2D65"/>
    <w:rsid w:val="009217FB"/>
    <w:rsid w:val="00923441"/>
    <w:rsid w:val="00937B6A"/>
    <w:rsid w:val="009660B0"/>
    <w:rsid w:val="00967D81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B03A8"/>
    <w:rsid w:val="00CD1B60"/>
    <w:rsid w:val="00CE0A26"/>
    <w:rsid w:val="00CE1EE1"/>
    <w:rsid w:val="00CE2C77"/>
    <w:rsid w:val="00CE5485"/>
    <w:rsid w:val="00CF068B"/>
    <w:rsid w:val="00CF60B0"/>
    <w:rsid w:val="00CF700D"/>
    <w:rsid w:val="00D22D3D"/>
    <w:rsid w:val="00D2544F"/>
    <w:rsid w:val="00D26E04"/>
    <w:rsid w:val="00D37415"/>
    <w:rsid w:val="00D41732"/>
    <w:rsid w:val="00D50ADB"/>
    <w:rsid w:val="00D65405"/>
    <w:rsid w:val="00D81A29"/>
    <w:rsid w:val="00DB1E1F"/>
    <w:rsid w:val="00DC7A25"/>
    <w:rsid w:val="00DD08C8"/>
    <w:rsid w:val="00E20BA7"/>
    <w:rsid w:val="00E235E9"/>
    <w:rsid w:val="00E33590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3108</Words>
  <Characters>18340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2020-02-20T16:03:00Z</dcterms:created>
  <dcterms:modified xsi:type="dcterms:W3CDTF">2020-02-20T16:03:00Z</dcterms:modified>
</cp:coreProperties>
</file>