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2758205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60EEE5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1238D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09A33" w14:textId="77777777" w:rsidR="00B307AC" w:rsidRDefault="00B307A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Odborová organizace pro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Libertate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F19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852B3" w14:textId="77777777" w:rsidR="00B307AC" w:rsidRDefault="00B307A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94B08" w14:textId="77777777" w:rsidR="00B307AC" w:rsidRDefault="00B307A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5DFA" w:rsidRPr="00EB60CF" w14:paraId="3F06F1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F5CE89" w14:textId="36B5F7FB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BE6CE0" w14:textId="25A21073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Štulcova (část mezi Bazilikou sv. Petra a Pavla, restaurací </w:t>
            </w:r>
            <w:proofErr w:type="spellStart"/>
            <w:r>
              <w:rPr>
                <w:sz w:val="20"/>
                <w:szCs w:val="20"/>
                <w:lang w:eastAsia="en-US"/>
              </w:rPr>
              <w:t>Rio´s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Vyšehrad a Vyšehradským hřbitovem)</w:t>
            </w:r>
          </w:p>
          <w:p w14:paraId="4DE5964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2C27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1495E" w14:textId="0A9B59F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20:40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686EB1" w14:textId="78099150" w:rsidR="00E15DFA" w:rsidRDefault="00E15DFA" w:rsidP="00E15D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Vratislava II., prvního českého krále, při příležitosti 930. výročí jeho úmrtí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8ACF7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8C3433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601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345B4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C5F6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B6A72" w14:textId="4738315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CA325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44737EC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3FD6D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E039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D364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96F3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71B4" w14:textId="341C1D7F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19DB83" w14:textId="35A4516D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1238D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FB36D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2AD9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Hlasitá podpora mandátního a imunitního výboru (vydání A. Babiše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30D4E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07CC541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D30D4E" w:rsidRPr="00004855" w:rsidRDefault="00D30D4E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1238D" w:rsidRDefault="00DD2B9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</w:t>
            </w:r>
            <w:r w:rsidR="00A1238D">
              <w:rPr>
                <w:sz w:val="20"/>
                <w:szCs w:val="20"/>
                <w:lang w:eastAsia="en-US"/>
              </w:rPr>
              <w:t>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408C40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C7059">
        <w:rPr>
          <w:sz w:val="20"/>
          <w:szCs w:val="20"/>
        </w:rPr>
        <w:t>13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C8F3-2EBF-416B-873F-F78E98DE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9</Pages>
  <Words>1694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277</cp:revision>
  <cp:lastPrinted>2021-04-29T11:52:00Z</cp:lastPrinted>
  <dcterms:created xsi:type="dcterms:W3CDTF">2021-03-17T05:59:00Z</dcterms:created>
  <dcterms:modified xsi:type="dcterms:W3CDTF">2022-01-14T07:19:00Z</dcterms:modified>
</cp:coreProperties>
</file>