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895" w:rsidRPr="007C1740" w:rsidRDefault="00397952" w:rsidP="007C1740">
      <w:pPr>
        <w:pStyle w:val="Nadpis1"/>
        <w:jc w:val="right"/>
        <w:rPr>
          <w:rFonts w:ascii="Eurostile" w:hAnsi="Eurostile"/>
          <w:sz w:val="40"/>
          <w:szCs w:val="40"/>
        </w:rPr>
      </w:pPr>
      <w:r w:rsidRPr="007C1740">
        <w:rPr>
          <w:rFonts w:ascii="Eurostile" w:hAnsi="Eurostile"/>
          <w:noProof/>
          <w:sz w:val="40"/>
          <w:szCs w:val="4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80.25pt;height:113.25pt;z-index:1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 w:rsidR="00B52895" w:rsidRPr="007C1740">
        <w:rPr>
          <w:rFonts w:ascii="Eurostile" w:hAnsi="Eurostile"/>
          <w:sz w:val="40"/>
          <w:szCs w:val="40"/>
        </w:rPr>
        <w:t>Výstavu</w:t>
      </w:r>
      <w:r w:rsidR="00766BEA" w:rsidRPr="007C1740">
        <w:rPr>
          <w:rFonts w:ascii="Eurostile" w:hAnsi="Eurostile"/>
          <w:sz w:val="40"/>
          <w:szCs w:val="40"/>
        </w:rPr>
        <w:t xml:space="preserve"> </w:t>
      </w:r>
      <w:r w:rsidR="00367991" w:rsidRPr="007C1740">
        <w:rPr>
          <w:rFonts w:ascii="Eurostile" w:hAnsi="Eurostile"/>
          <w:sz w:val="40"/>
          <w:szCs w:val="40"/>
        </w:rPr>
        <w:t>Trnkova Zahrada 2</w:t>
      </w:r>
      <w:r w:rsidR="007C1740">
        <w:rPr>
          <w:rFonts w:ascii="Eurostile" w:hAnsi="Eurostile"/>
          <w:sz w:val="40"/>
          <w:szCs w:val="40"/>
        </w:rPr>
        <w:t xml:space="preserve"> </w:t>
      </w:r>
      <w:r w:rsidR="00B52895" w:rsidRPr="007C1740">
        <w:rPr>
          <w:rFonts w:ascii="Eurostile" w:hAnsi="Eurostile"/>
          <w:sz w:val="40"/>
          <w:szCs w:val="40"/>
        </w:rPr>
        <w:t xml:space="preserve">v Malostranské besedě </w:t>
      </w:r>
      <w:r w:rsidR="007C1740">
        <w:rPr>
          <w:rFonts w:ascii="Eurostile" w:hAnsi="Eurostile"/>
          <w:sz w:val="40"/>
          <w:szCs w:val="40"/>
        </w:rPr>
        <w:t xml:space="preserve">za první měsíc </w:t>
      </w:r>
      <w:proofErr w:type="gramStart"/>
      <w:r w:rsidR="007C1740">
        <w:rPr>
          <w:rFonts w:ascii="Eurostile" w:hAnsi="Eurostile"/>
          <w:sz w:val="40"/>
          <w:szCs w:val="40"/>
        </w:rPr>
        <w:t>navštívi</w:t>
      </w:r>
      <w:r w:rsidR="00B52895" w:rsidRPr="007C1740">
        <w:rPr>
          <w:rFonts w:ascii="Eurostile" w:hAnsi="Eurostile"/>
          <w:sz w:val="40"/>
          <w:szCs w:val="40"/>
        </w:rPr>
        <w:t>lo</w:t>
      </w:r>
      <w:proofErr w:type="gramEnd"/>
      <w:r w:rsidR="00B52895" w:rsidRPr="007C1740">
        <w:rPr>
          <w:rFonts w:ascii="Eurostile" w:hAnsi="Eurostile"/>
          <w:sz w:val="40"/>
          <w:szCs w:val="40"/>
        </w:rPr>
        <w:t xml:space="preserve"> </w:t>
      </w:r>
      <w:r w:rsidR="007C1740" w:rsidRPr="007C1740">
        <w:rPr>
          <w:rFonts w:ascii="Eurostile" w:hAnsi="Eurostile"/>
          <w:sz w:val="40"/>
          <w:szCs w:val="40"/>
        </w:rPr>
        <w:t xml:space="preserve">deset </w:t>
      </w:r>
      <w:r w:rsidR="00B52895" w:rsidRPr="007C1740">
        <w:rPr>
          <w:rFonts w:ascii="Eurostile" w:hAnsi="Eurostile"/>
          <w:sz w:val="40"/>
          <w:szCs w:val="40"/>
        </w:rPr>
        <w:t xml:space="preserve"> tisíc lidí</w:t>
      </w:r>
    </w:p>
    <w:p w:rsidR="007C1740" w:rsidRDefault="007C1740" w:rsidP="00B52895">
      <w:pPr>
        <w:jc w:val="both"/>
        <w:rPr>
          <w:rFonts w:ascii="Eurostile" w:hAnsi="Eurostile"/>
          <w:sz w:val="24"/>
          <w:szCs w:val="24"/>
        </w:rPr>
      </w:pPr>
    </w:p>
    <w:p w:rsidR="007C1740" w:rsidRPr="007C1740" w:rsidRDefault="00FD5503" w:rsidP="007C1740">
      <w:pPr>
        <w:spacing w:line="360" w:lineRule="auto"/>
        <w:ind w:firstLine="708"/>
        <w:jc w:val="both"/>
        <w:rPr>
          <w:rFonts w:ascii="Eurostile" w:hAnsi="Eurostile"/>
          <w:b/>
        </w:rPr>
      </w:pPr>
      <w:r w:rsidRPr="007C1740">
        <w:rPr>
          <w:rFonts w:ascii="Eurostile" w:hAnsi="Eurostile"/>
        </w:rPr>
        <w:t xml:space="preserve">Praha, </w:t>
      </w:r>
      <w:r w:rsidR="00B52895" w:rsidRPr="007C1740">
        <w:rPr>
          <w:rFonts w:ascii="Eurostile" w:hAnsi="Eurostile"/>
        </w:rPr>
        <w:t>22</w:t>
      </w:r>
      <w:r w:rsidR="00367991" w:rsidRPr="007C1740">
        <w:rPr>
          <w:rFonts w:ascii="Eurostile" w:hAnsi="Eurostile"/>
        </w:rPr>
        <w:t>. březen</w:t>
      </w:r>
      <w:r w:rsidR="00D01CC3" w:rsidRPr="007C1740">
        <w:rPr>
          <w:rFonts w:ascii="Eurostile" w:hAnsi="Eurostile"/>
        </w:rPr>
        <w:t xml:space="preserve"> </w:t>
      </w:r>
      <w:r w:rsidR="006D7458" w:rsidRPr="007C1740">
        <w:rPr>
          <w:rFonts w:ascii="Eurostile" w:hAnsi="Eurostile"/>
        </w:rPr>
        <w:t>2016</w:t>
      </w:r>
      <w:r w:rsidRPr="007C1740">
        <w:rPr>
          <w:rFonts w:ascii="Eurostile" w:hAnsi="Eurostile"/>
        </w:rPr>
        <w:t xml:space="preserve"> –</w:t>
      </w:r>
      <w:r w:rsidR="00367991" w:rsidRPr="007C1740">
        <w:rPr>
          <w:rFonts w:ascii="Eurostile" w:hAnsi="Eurostile"/>
        </w:rPr>
        <w:t xml:space="preserve"> </w:t>
      </w:r>
      <w:r w:rsidR="006112DD" w:rsidRPr="007C1740">
        <w:rPr>
          <w:rFonts w:ascii="Eurostile" w:hAnsi="Eurostile"/>
          <w:b/>
        </w:rPr>
        <w:t>Před pět</w:t>
      </w:r>
      <w:r w:rsidR="00367991" w:rsidRPr="007C1740">
        <w:rPr>
          <w:rFonts w:ascii="Eurostile" w:hAnsi="Eurostile"/>
          <w:b/>
        </w:rPr>
        <w:t>i týdny v pražské Malostranské besedě výtvarníci Jan a Matyáš Trnkové otevřeli multimediální instalaci Trnkova Zahr</w:t>
      </w:r>
      <w:bookmarkStart w:id="0" w:name="_GoBack"/>
      <w:bookmarkEnd w:id="0"/>
      <w:r w:rsidR="00367991" w:rsidRPr="007C1740">
        <w:rPr>
          <w:rFonts w:ascii="Eurostile" w:hAnsi="Eurostile"/>
          <w:b/>
        </w:rPr>
        <w:t xml:space="preserve">ada 2. Děti tak mají jedinečnou šanci stát se hlavními hrdiny známé dětské knihy Zahrada </w:t>
      </w:r>
      <w:r w:rsidR="00F33EDC" w:rsidRPr="007C1740">
        <w:rPr>
          <w:rFonts w:ascii="Eurostile" w:hAnsi="Eurostile"/>
          <w:b/>
        </w:rPr>
        <w:t xml:space="preserve">a zažít </w:t>
      </w:r>
      <w:r w:rsidR="00367991" w:rsidRPr="007C1740">
        <w:rPr>
          <w:rFonts w:ascii="Eurostile" w:hAnsi="Eurostile"/>
          <w:b/>
        </w:rPr>
        <w:t>po boku moudrého trpaslíka, zlomyslného k</w:t>
      </w:r>
      <w:r w:rsidR="00F33EDC" w:rsidRPr="007C1740">
        <w:rPr>
          <w:rFonts w:ascii="Eurostile" w:hAnsi="Eurostile"/>
          <w:b/>
        </w:rPr>
        <w:t>ocoura či přechytralé velryby její tajuplný příběh na vlastní kůži.</w:t>
      </w:r>
      <w:r w:rsidR="00321095" w:rsidRPr="007C1740">
        <w:rPr>
          <w:rFonts w:ascii="Eurostile" w:hAnsi="Eurostile"/>
          <w:b/>
        </w:rPr>
        <w:t xml:space="preserve"> Výstavu</w:t>
      </w:r>
      <w:r w:rsidR="00B52895" w:rsidRPr="007C1740">
        <w:rPr>
          <w:rFonts w:ascii="Eurostile" w:hAnsi="Eurostile"/>
          <w:b/>
        </w:rPr>
        <w:t xml:space="preserve">, kterou za první měsíc navštívilo bezmála 10 000 návštěvníků, </w:t>
      </w:r>
      <w:r w:rsidR="00F33EDC" w:rsidRPr="007C1740">
        <w:rPr>
          <w:rFonts w:ascii="Eurostile" w:hAnsi="Eurostile"/>
          <w:b/>
        </w:rPr>
        <w:t xml:space="preserve">můžete </w:t>
      </w:r>
      <w:r w:rsidR="00321095" w:rsidRPr="007C1740">
        <w:rPr>
          <w:rFonts w:ascii="Eurostile" w:hAnsi="Eurostile"/>
          <w:b/>
        </w:rPr>
        <w:t xml:space="preserve">navštívit </w:t>
      </w:r>
      <w:r w:rsidR="00F33EDC" w:rsidRPr="007C1740">
        <w:rPr>
          <w:rFonts w:ascii="Eurostile" w:hAnsi="Eurostile"/>
          <w:b/>
        </w:rPr>
        <w:t>v galerijním podkroví denně od pondělí do neděle mezi 10. a 18. hodinou.</w:t>
      </w:r>
    </w:p>
    <w:p w:rsidR="00321095" w:rsidRPr="007C1740" w:rsidRDefault="00321095" w:rsidP="007C1740">
      <w:pPr>
        <w:spacing w:line="360" w:lineRule="auto"/>
        <w:ind w:firstLine="708"/>
        <w:jc w:val="both"/>
        <w:rPr>
          <w:rFonts w:ascii="Eurostile" w:hAnsi="Eurostile"/>
          <w:b/>
        </w:rPr>
      </w:pPr>
      <w:r w:rsidRPr="007C1740">
        <w:rPr>
          <w:rFonts w:ascii="Eurostile" w:hAnsi="Eurostile"/>
          <w:i/>
        </w:rPr>
        <w:t xml:space="preserve">„Zahrada 2 je určena především dětem, ale i jejich rodiče a všechny dospělé upoutá </w:t>
      </w:r>
      <w:r w:rsidR="003E31C8" w:rsidRPr="007C1740">
        <w:rPr>
          <w:rFonts w:ascii="Eurostile" w:hAnsi="Eurostile"/>
          <w:i/>
        </w:rPr>
        <w:t xml:space="preserve">její </w:t>
      </w:r>
      <w:r w:rsidRPr="007C1740">
        <w:rPr>
          <w:rFonts w:ascii="Eurostile" w:hAnsi="Eurostile"/>
          <w:i/>
        </w:rPr>
        <w:t>v</w:t>
      </w:r>
      <w:r w:rsidR="003E31C8" w:rsidRPr="007C1740">
        <w:rPr>
          <w:rFonts w:ascii="Eurostile" w:hAnsi="Eurostile"/>
          <w:i/>
        </w:rPr>
        <w:t>izuální podoba. Mimo ni</w:t>
      </w:r>
      <w:r w:rsidRPr="007C1740">
        <w:rPr>
          <w:rFonts w:ascii="Eurostile" w:hAnsi="Eurostile"/>
          <w:i/>
        </w:rPr>
        <w:t xml:space="preserve"> klade </w:t>
      </w:r>
      <w:r w:rsidR="003E31C8" w:rsidRPr="007C1740">
        <w:rPr>
          <w:rFonts w:ascii="Eurostile" w:hAnsi="Eurostile"/>
          <w:i/>
        </w:rPr>
        <w:t xml:space="preserve">výstava </w:t>
      </w:r>
      <w:r w:rsidRPr="007C1740">
        <w:rPr>
          <w:rFonts w:ascii="Eurostile" w:hAnsi="Eurostile"/>
          <w:i/>
        </w:rPr>
        <w:t xml:space="preserve">důraz na interaktivitu, atraktivitu a akci s řadou animací a zvukových efektů. Máme otevřeno přes celý týden, přičemž víkendy se obecně vždy těší z větší návštěvnosti. Proto, chcete-li si výstavu užít naplno a mít větší klid na prozkoumávání jednotlivých atrakcí, </w:t>
      </w:r>
      <w:r w:rsidR="00766BEA" w:rsidRPr="007C1740">
        <w:rPr>
          <w:rFonts w:ascii="Eurostile" w:hAnsi="Eurostile"/>
          <w:i/>
        </w:rPr>
        <w:t xml:space="preserve">neváhejte a přijďte s dětmi i </w:t>
      </w:r>
      <w:r w:rsidRPr="007C1740">
        <w:rPr>
          <w:rFonts w:ascii="Eurostile" w:hAnsi="Eurostile"/>
          <w:i/>
        </w:rPr>
        <w:t>ve všední den,</w:t>
      </w:r>
      <w:r w:rsidR="003E31C8" w:rsidRPr="007C1740">
        <w:rPr>
          <w:rFonts w:ascii="Eurostile" w:hAnsi="Eurostile"/>
          <w:i/>
        </w:rPr>
        <w:t xml:space="preserve">“ </w:t>
      </w:r>
      <w:r w:rsidR="003E31C8" w:rsidRPr="007C1740">
        <w:rPr>
          <w:rFonts w:ascii="Eurostile" w:hAnsi="Eurostile"/>
        </w:rPr>
        <w:t xml:space="preserve">radí umělecký ředitel Malostranské besedy David Hanzlík. </w:t>
      </w:r>
    </w:p>
    <w:p w:rsidR="004A7E06" w:rsidRPr="007C1740" w:rsidRDefault="004A7E06" w:rsidP="007C1740">
      <w:pPr>
        <w:spacing w:line="360" w:lineRule="auto"/>
        <w:ind w:firstLine="708"/>
        <w:jc w:val="both"/>
        <w:rPr>
          <w:rFonts w:ascii="Eurostile" w:hAnsi="Eurostile"/>
        </w:rPr>
      </w:pPr>
      <w:r w:rsidRPr="007C1740">
        <w:rPr>
          <w:rFonts w:ascii="Eurostile" w:hAnsi="Eurostile"/>
        </w:rPr>
        <w:t xml:space="preserve">Výstava vychází z </w:t>
      </w:r>
      <w:r w:rsidR="00321095" w:rsidRPr="007C1740">
        <w:rPr>
          <w:rFonts w:ascii="Eurostile" w:hAnsi="Eurostile"/>
        </w:rPr>
        <w:t>příběhu a ilustrací</w:t>
      </w:r>
      <w:r w:rsidRPr="007C1740">
        <w:rPr>
          <w:rFonts w:ascii="Eurostile" w:hAnsi="Eurostile"/>
        </w:rPr>
        <w:t xml:space="preserve"> knižní Zahrady a zachovává si její</w:t>
      </w:r>
      <w:r w:rsidR="00321095" w:rsidRPr="007C1740">
        <w:rPr>
          <w:rFonts w:ascii="Eurostile" w:hAnsi="Eurostile"/>
        </w:rPr>
        <w:t xml:space="preserve"> výtvarnou a literární kvalitu. </w:t>
      </w:r>
      <w:r w:rsidRPr="007C1740">
        <w:rPr>
          <w:rFonts w:ascii="Eurostile" w:hAnsi="Eurostile"/>
        </w:rPr>
        <w:t xml:space="preserve">Díky moderním technologiím však jednotlivé postavy ožívají a </w:t>
      </w:r>
      <w:r w:rsidR="006112DD" w:rsidRPr="007C1740">
        <w:rPr>
          <w:rFonts w:ascii="Eurostile" w:hAnsi="Eurostile"/>
        </w:rPr>
        <w:t xml:space="preserve">všechny expozice tak dětem nabízí interaktivní zábavu. Přístupna široké veřejnosti bude až do 15. května. </w:t>
      </w:r>
    </w:p>
    <w:p w:rsidR="00321095" w:rsidRPr="007C1740" w:rsidRDefault="003E31C8" w:rsidP="007C1740">
      <w:pPr>
        <w:spacing w:line="360" w:lineRule="auto"/>
        <w:jc w:val="both"/>
        <w:rPr>
          <w:rFonts w:ascii="Eurostile" w:hAnsi="Eurostile"/>
        </w:rPr>
      </w:pPr>
      <w:r w:rsidRPr="007C1740">
        <w:rPr>
          <w:rFonts w:ascii="Eurostile" w:hAnsi="Eurostile"/>
          <w:i/>
        </w:rPr>
        <w:t>„Interaktivita</w:t>
      </w:r>
      <w:r w:rsidR="004A7E06" w:rsidRPr="007C1740">
        <w:rPr>
          <w:rFonts w:ascii="Eurostile" w:hAnsi="Eurostile"/>
          <w:i/>
        </w:rPr>
        <w:t xml:space="preserve"> a hra</w:t>
      </w:r>
      <w:r w:rsidRPr="007C1740">
        <w:rPr>
          <w:rFonts w:ascii="Eurostile" w:hAnsi="Eurostile"/>
          <w:i/>
        </w:rPr>
        <w:t xml:space="preserve"> je určitě dobrá cesta, jak přilákat děti do galerií</w:t>
      </w:r>
      <w:r w:rsidR="006112DD" w:rsidRPr="007C1740">
        <w:rPr>
          <w:rFonts w:ascii="Eurostile" w:hAnsi="Eurostile"/>
          <w:i/>
        </w:rPr>
        <w:t>. Na výstavách</w:t>
      </w:r>
      <w:r w:rsidR="00321095" w:rsidRPr="007C1740">
        <w:rPr>
          <w:rFonts w:ascii="Eurostile" w:hAnsi="Eurostile"/>
          <w:i/>
        </w:rPr>
        <w:t>, kde musí jen poslouchat, dívat se na exponáty a nesmí na nic sahat, se zanedlouho začnou nudit a přestanou brzy vnímat. Naopak</w:t>
      </w:r>
      <w:r w:rsidR="006112DD" w:rsidRPr="007C1740">
        <w:rPr>
          <w:rFonts w:ascii="Eurostile" w:hAnsi="Eurostile"/>
          <w:i/>
        </w:rPr>
        <w:t xml:space="preserve">, </w:t>
      </w:r>
      <w:r w:rsidR="00321095" w:rsidRPr="007C1740">
        <w:rPr>
          <w:rFonts w:ascii="Eurostile" w:hAnsi="Eurostile"/>
          <w:i/>
        </w:rPr>
        <w:t>propojíte</w:t>
      </w:r>
      <w:r w:rsidR="006112DD" w:rsidRPr="007C1740">
        <w:rPr>
          <w:rFonts w:ascii="Eurostile" w:hAnsi="Eurostile"/>
          <w:i/>
        </w:rPr>
        <w:t>-li</w:t>
      </w:r>
      <w:r w:rsidR="00321095" w:rsidRPr="007C1740">
        <w:rPr>
          <w:rFonts w:ascii="Eurostile" w:hAnsi="Eurostile"/>
          <w:i/>
        </w:rPr>
        <w:t xml:space="preserve"> umění s určitou formou zábavy, </w:t>
      </w:r>
      <w:r w:rsidR="006112DD" w:rsidRPr="007C1740">
        <w:rPr>
          <w:rFonts w:ascii="Eurostile" w:hAnsi="Eurostile"/>
          <w:i/>
        </w:rPr>
        <w:t xml:space="preserve">je pravděpodobnější, že se </w:t>
      </w:r>
      <w:r w:rsidR="00FC6BE1" w:rsidRPr="007C1740">
        <w:rPr>
          <w:rFonts w:ascii="Eurostile" w:hAnsi="Eurostile"/>
          <w:i/>
        </w:rPr>
        <w:t>budou</w:t>
      </w:r>
      <w:r w:rsidR="006112DD" w:rsidRPr="007C1740">
        <w:rPr>
          <w:rFonts w:ascii="Eurostile" w:hAnsi="Eurostile"/>
          <w:i/>
        </w:rPr>
        <w:t xml:space="preserve"> více </w:t>
      </w:r>
      <w:r w:rsidR="00321095" w:rsidRPr="007C1740">
        <w:rPr>
          <w:rFonts w:ascii="Eurostile" w:hAnsi="Eurostile"/>
          <w:i/>
        </w:rPr>
        <w:t>zajím</w:t>
      </w:r>
      <w:r w:rsidR="006112DD" w:rsidRPr="007C1740">
        <w:rPr>
          <w:rFonts w:ascii="Eurostile" w:hAnsi="Eurostile"/>
          <w:i/>
        </w:rPr>
        <w:t>at</w:t>
      </w:r>
      <w:r w:rsidR="00321095" w:rsidRPr="007C1740">
        <w:rPr>
          <w:rFonts w:ascii="Eurostile" w:hAnsi="Eurostile"/>
          <w:i/>
        </w:rPr>
        <w:t xml:space="preserve"> a lépe si i dané informace zapamatují. A jen díky tomu</w:t>
      </w:r>
      <w:r w:rsidR="006112DD" w:rsidRPr="007C1740">
        <w:rPr>
          <w:rFonts w:ascii="Eurostile" w:hAnsi="Eurostile"/>
          <w:i/>
        </w:rPr>
        <w:t>, že je nějakým způsobem zabavíte, aktivně zapojíte a vtáhnet</w:t>
      </w:r>
      <w:r w:rsidR="00321095" w:rsidRPr="007C1740">
        <w:rPr>
          <w:rFonts w:ascii="Eurostile" w:hAnsi="Eurostile"/>
          <w:i/>
        </w:rPr>
        <w:t>e dovnitř.</w:t>
      </w:r>
      <w:r w:rsidRPr="007C1740">
        <w:rPr>
          <w:rFonts w:ascii="Eurostile" w:hAnsi="Eurostile"/>
          <w:i/>
        </w:rPr>
        <w:t xml:space="preserve"> Důkazem toho je i Zahrada 2,</w:t>
      </w:r>
      <w:r w:rsidR="006112DD" w:rsidRPr="007C1740">
        <w:rPr>
          <w:rFonts w:ascii="Eurostile" w:hAnsi="Eurostile"/>
          <w:i/>
        </w:rPr>
        <w:t xml:space="preserve"> u které</w:t>
      </w:r>
      <w:r w:rsidR="004A7E06" w:rsidRPr="007C1740">
        <w:rPr>
          <w:rFonts w:ascii="Eurostile" w:hAnsi="Eurostile"/>
          <w:i/>
        </w:rPr>
        <w:t xml:space="preserve"> jsme hned v prvním týdnu zaznamenali přes tisícovku návštěvníků,</w:t>
      </w:r>
      <w:r w:rsidRPr="007C1740">
        <w:rPr>
          <w:rFonts w:ascii="Eurostile" w:hAnsi="Eurostile"/>
          <w:i/>
        </w:rPr>
        <w:t xml:space="preserve">“ </w:t>
      </w:r>
      <w:r w:rsidRPr="007C1740">
        <w:rPr>
          <w:rFonts w:ascii="Eurostile" w:hAnsi="Eurostile"/>
        </w:rPr>
        <w:t xml:space="preserve">dodává Hanzlík. </w:t>
      </w:r>
    </w:p>
    <w:p w:rsidR="00FD5503" w:rsidRPr="007C1740" w:rsidRDefault="007B3771" w:rsidP="007C1740">
      <w:pPr>
        <w:spacing w:line="360" w:lineRule="auto"/>
        <w:jc w:val="both"/>
        <w:rPr>
          <w:rFonts w:ascii="Eurostile" w:hAnsi="Eurostile"/>
          <w:i/>
        </w:rPr>
      </w:pPr>
      <w:r w:rsidRPr="007C1740">
        <w:rPr>
          <w:rFonts w:ascii="Eurostile" w:hAnsi="Eurostile"/>
        </w:rPr>
        <w:t xml:space="preserve">Více informací naleznete na stránkách </w:t>
      </w:r>
      <w:hyperlink r:id="rId8" w:history="1">
        <w:r w:rsidRPr="007C1740">
          <w:rPr>
            <w:rStyle w:val="Hypertextovodkaz"/>
            <w:rFonts w:ascii="Eurostile" w:hAnsi="Eurostile"/>
          </w:rPr>
          <w:t>www.zahrada2.cz</w:t>
        </w:r>
      </w:hyperlink>
      <w:r w:rsidRPr="007C1740">
        <w:rPr>
          <w:rFonts w:ascii="Eurostile" w:hAnsi="Eurostile"/>
        </w:rPr>
        <w:t xml:space="preserve">. </w:t>
      </w:r>
    </w:p>
    <w:sectPr w:rsidR="00FD5503" w:rsidRPr="007C17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52" w:rsidRDefault="00397952" w:rsidP="00B215A4">
      <w:pPr>
        <w:spacing w:after="0" w:line="240" w:lineRule="auto"/>
      </w:pPr>
      <w:r>
        <w:separator/>
      </w:r>
    </w:p>
  </w:endnote>
  <w:endnote w:type="continuationSeparator" w:id="0">
    <w:p w:rsidR="00397952" w:rsidRDefault="00397952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i/>
        <w:color w:val="000000"/>
        <w:sz w:val="20"/>
        <w:szCs w:val="20"/>
        <w:u w:val="single"/>
        <w:lang w:eastAsia="cs-CZ"/>
      </w:rPr>
    </w:pPr>
    <w:r w:rsidRPr="007C1740">
      <w:rPr>
        <w:rFonts w:ascii="Eurostile" w:hAnsi="Eurostile" w:cs="ChaparralPro-Regular"/>
        <w:i/>
        <w:color w:val="000000"/>
        <w:sz w:val="20"/>
        <w:szCs w:val="20"/>
        <w:u w:val="single"/>
        <w:lang w:eastAsia="cs-CZ"/>
      </w:rPr>
      <w:t>Kontakt pro média:</w:t>
    </w:r>
  </w:p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i/>
        <w:color w:val="000000"/>
        <w:sz w:val="20"/>
        <w:szCs w:val="20"/>
        <w:u w:val="single"/>
        <w:lang w:eastAsia="cs-CZ"/>
      </w:rPr>
    </w:pPr>
  </w:p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b/>
        <w:color w:val="000000"/>
        <w:sz w:val="20"/>
        <w:szCs w:val="20"/>
        <w:lang w:eastAsia="cs-CZ"/>
      </w:rPr>
    </w:pPr>
    <w:r w:rsidRPr="007C1740">
      <w:rPr>
        <w:rFonts w:ascii="Eurostile" w:hAnsi="Eurostile" w:cs="ChaparralPro-Regular"/>
        <w:b/>
        <w:color w:val="000000"/>
        <w:sz w:val="20"/>
        <w:szCs w:val="20"/>
        <w:lang w:eastAsia="cs-CZ"/>
      </w:rPr>
      <w:t>Tomáš Kopečný - TOPART MEDIA</w:t>
    </w:r>
  </w:p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i/>
        <w:color w:val="000000"/>
        <w:sz w:val="20"/>
        <w:szCs w:val="20"/>
        <w:lang w:eastAsia="cs-CZ"/>
      </w:rPr>
    </w:pPr>
    <w:r w:rsidRPr="007C1740">
      <w:rPr>
        <w:rFonts w:ascii="Eurostile" w:hAnsi="Eurostile" w:cs="ChaparralPro-Regular"/>
        <w:i/>
        <w:color w:val="000000"/>
        <w:sz w:val="20"/>
        <w:szCs w:val="20"/>
        <w:lang w:eastAsia="cs-CZ"/>
      </w:rPr>
      <w:t>PR &amp; tiskový servis Malostranské besedy</w:t>
    </w:r>
  </w:p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color w:val="000000"/>
        <w:sz w:val="20"/>
        <w:szCs w:val="20"/>
        <w:lang w:eastAsia="cs-CZ"/>
      </w:rPr>
    </w:pPr>
    <w:r w:rsidRPr="007C1740">
      <w:rPr>
        <w:rFonts w:ascii="Eurostile" w:hAnsi="Eurostile" w:cs="ChaparralPro-Regular"/>
        <w:color w:val="000000"/>
        <w:sz w:val="20"/>
        <w:szCs w:val="20"/>
        <w:lang w:eastAsia="cs-CZ"/>
      </w:rPr>
      <w:t>Mgr. Tomáš Kopečný</w:t>
    </w:r>
  </w:p>
  <w:p w:rsidR="00181BAE" w:rsidRPr="007C1740" w:rsidRDefault="00181BAE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color w:val="000000"/>
        <w:sz w:val="20"/>
        <w:szCs w:val="20"/>
        <w:lang w:eastAsia="cs-CZ"/>
      </w:rPr>
    </w:pPr>
    <w:r w:rsidRPr="007C1740">
      <w:rPr>
        <w:rFonts w:ascii="Eurostile" w:hAnsi="Eurostile" w:cs="ChaparralPro-Regular"/>
        <w:color w:val="000000"/>
        <w:sz w:val="20"/>
        <w:szCs w:val="20"/>
        <w:lang w:eastAsia="cs-CZ"/>
      </w:rPr>
      <w:t>Tel.: +420 603 238</w:t>
    </w:r>
    <w:r w:rsidR="003E3B5B" w:rsidRPr="007C1740">
      <w:rPr>
        <w:rFonts w:ascii="Eurostile" w:hAnsi="Eurostile" w:cs="ChaparralPro-Regular"/>
        <w:color w:val="000000"/>
        <w:sz w:val="20"/>
        <w:szCs w:val="20"/>
        <w:lang w:eastAsia="cs-CZ"/>
      </w:rPr>
      <w:t> </w:t>
    </w:r>
    <w:r w:rsidRPr="007C1740">
      <w:rPr>
        <w:rFonts w:ascii="Eurostile" w:hAnsi="Eurostile" w:cs="ChaparralPro-Regular"/>
        <w:color w:val="000000"/>
        <w:sz w:val="20"/>
        <w:szCs w:val="20"/>
        <w:lang w:eastAsia="cs-CZ"/>
      </w:rPr>
      <w:t>221</w:t>
    </w:r>
  </w:p>
  <w:p w:rsidR="003E3B5B" w:rsidRPr="007C1740" w:rsidRDefault="003E3B5B" w:rsidP="00181BAE">
    <w:pPr>
      <w:autoSpaceDE w:val="0"/>
      <w:autoSpaceDN w:val="0"/>
      <w:adjustRightInd w:val="0"/>
      <w:spacing w:after="0" w:line="240" w:lineRule="auto"/>
      <w:jc w:val="right"/>
      <w:rPr>
        <w:rFonts w:ascii="Eurostile" w:hAnsi="Eurostile" w:cs="ChaparralPro-Regular"/>
        <w:color w:val="000000"/>
        <w:sz w:val="20"/>
        <w:szCs w:val="20"/>
        <w:lang w:eastAsia="cs-CZ"/>
      </w:rPr>
    </w:pPr>
    <w:r w:rsidRPr="007C1740">
      <w:rPr>
        <w:rFonts w:ascii="Eurostile" w:hAnsi="Eurostile" w:cs="ChaparralPro-Regular"/>
        <w:color w:val="000000"/>
        <w:sz w:val="20"/>
        <w:szCs w:val="20"/>
        <w:lang w:eastAsia="cs-CZ"/>
      </w:rPr>
      <w:t xml:space="preserve">Email: </w:t>
    </w:r>
    <w:hyperlink r:id="rId1" w:history="1">
      <w:r w:rsidRPr="007C1740">
        <w:rPr>
          <w:rStyle w:val="Hypertextovodkaz"/>
          <w:rFonts w:ascii="Eurostile" w:hAnsi="Eurostile" w:cs="ChaparralPro-Regular"/>
          <w:sz w:val="20"/>
          <w:szCs w:val="20"/>
          <w:lang w:eastAsia="cs-CZ"/>
        </w:rPr>
        <w:t>tomas@kopecnypr.cz</w:t>
      </w:r>
    </w:hyperlink>
    <w:r w:rsidRPr="007C1740">
      <w:rPr>
        <w:rFonts w:ascii="Eurostile" w:hAnsi="Eurostile" w:cs="ChaparralPro-Regular"/>
        <w:color w:val="000000"/>
        <w:sz w:val="20"/>
        <w:szCs w:val="20"/>
        <w:lang w:eastAsia="cs-CZ"/>
      </w:rPr>
      <w:t xml:space="preserve"> </w:t>
    </w:r>
  </w:p>
  <w:p w:rsidR="00B215A4" w:rsidRPr="007C1740" w:rsidRDefault="00397952" w:rsidP="003E3B5B">
    <w:pPr>
      <w:autoSpaceDE w:val="0"/>
      <w:autoSpaceDN w:val="0"/>
      <w:adjustRightInd w:val="0"/>
      <w:spacing w:after="0" w:line="240" w:lineRule="auto"/>
      <w:jc w:val="right"/>
      <w:rPr>
        <w:rFonts w:ascii="Eurostile" w:hAnsi="Eurostile"/>
      </w:rPr>
    </w:pPr>
    <w:hyperlink r:id="rId2" w:history="1">
      <w:r w:rsidR="003E3B5B" w:rsidRPr="007C1740">
        <w:rPr>
          <w:rStyle w:val="Hypertextovodkaz"/>
          <w:rFonts w:ascii="Eurostile" w:hAnsi="Eurostile" w:cs="ChaparralPro-Regular"/>
          <w:sz w:val="20"/>
          <w:szCs w:val="20"/>
          <w:lang w:eastAsia="cs-CZ"/>
        </w:rPr>
        <w:t>http://www.kopecnypr.cz</w:t>
      </w:r>
    </w:hyperlink>
    <w:r w:rsidR="003E3B5B" w:rsidRPr="007C1740">
      <w:rPr>
        <w:rFonts w:ascii="Eurostile" w:hAnsi="Eurostile" w:cs="ChaparralPro-Regular"/>
        <w:color w:val="000000"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52" w:rsidRDefault="00397952" w:rsidP="00B215A4">
      <w:pPr>
        <w:spacing w:after="0" w:line="240" w:lineRule="auto"/>
      </w:pPr>
      <w:r>
        <w:separator/>
      </w:r>
    </w:p>
  </w:footnote>
  <w:footnote w:type="continuationSeparator" w:id="0">
    <w:p w:rsidR="00397952" w:rsidRDefault="00397952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C06"/>
    <w:rsid w:val="000248C5"/>
    <w:rsid w:val="00026F95"/>
    <w:rsid w:val="0004552F"/>
    <w:rsid w:val="00050006"/>
    <w:rsid w:val="000723D9"/>
    <w:rsid w:val="00073737"/>
    <w:rsid w:val="0008592B"/>
    <w:rsid w:val="000C02ED"/>
    <w:rsid w:val="000C3BDF"/>
    <w:rsid w:val="000C47CB"/>
    <w:rsid w:val="000D1B5A"/>
    <w:rsid w:val="000E68A6"/>
    <w:rsid w:val="001138CB"/>
    <w:rsid w:val="00181BAE"/>
    <w:rsid w:val="001C1F23"/>
    <w:rsid w:val="0021512C"/>
    <w:rsid w:val="0024121C"/>
    <w:rsid w:val="002545A0"/>
    <w:rsid w:val="00260194"/>
    <w:rsid w:val="002D20C4"/>
    <w:rsid w:val="00315076"/>
    <w:rsid w:val="00321095"/>
    <w:rsid w:val="0032350A"/>
    <w:rsid w:val="00344D10"/>
    <w:rsid w:val="00367991"/>
    <w:rsid w:val="00397952"/>
    <w:rsid w:val="003B38CE"/>
    <w:rsid w:val="003C07F8"/>
    <w:rsid w:val="003E31C8"/>
    <w:rsid w:val="003E3652"/>
    <w:rsid w:val="003E3B5B"/>
    <w:rsid w:val="003E7299"/>
    <w:rsid w:val="003F7EE7"/>
    <w:rsid w:val="00404974"/>
    <w:rsid w:val="00461715"/>
    <w:rsid w:val="004675EE"/>
    <w:rsid w:val="0049150C"/>
    <w:rsid w:val="004A7565"/>
    <w:rsid w:val="004A7E06"/>
    <w:rsid w:val="004D54E7"/>
    <w:rsid w:val="004F7D34"/>
    <w:rsid w:val="00533A66"/>
    <w:rsid w:val="005415DA"/>
    <w:rsid w:val="00543318"/>
    <w:rsid w:val="00544600"/>
    <w:rsid w:val="0055003B"/>
    <w:rsid w:val="00560F5C"/>
    <w:rsid w:val="00574964"/>
    <w:rsid w:val="00597EC9"/>
    <w:rsid w:val="005A6F8B"/>
    <w:rsid w:val="005C73DF"/>
    <w:rsid w:val="005E339A"/>
    <w:rsid w:val="005E7452"/>
    <w:rsid w:val="005F23DE"/>
    <w:rsid w:val="005F6DC3"/>
    <w:rsid w:val="006112DD"/>
    <w:rsid w:val="006146B9"/>
    <w:rsid w:val="006277D7"/>
    <w:rsid w:val="00650F21"/>
    <w:rsid w:val="0065765D"/>
    <w:rsid w:val="00680A4F"/>
    <w:rsid w:val="006D7458"/>
    <w:rsid w:val="006D7E1C"/>
    <w:rsid w:val="006F4CCA"/>
    <w:rsid w:val="006F74E9"/>
    <w:rsid w:val="00702173"/>
    <w:rsid w:val="00704C06"/>
    <w:rsid w:val="00714DA1"/>
    <w:rsid w:val="00724E74"/>
    <w:rsid w:val="00731C41"/>
    <w:rsid w:val="0075198A"/>
    <w:rsid w:val="00766BEA"/>
    <w:rsid w:val="007728B5"/>
    <w:rsid w:val="007A3911"/>
    <w:rsid w:val="007B3771"/>
    <w:rsid w:val="007C00C1"/>
    <w:rsid w:val="007C1740"/>
    <w:rsid w:val="007C2322"/>
    <w:rsid w:val="007E24A6"/>
    <w:rsid w:val="008327CA"/>
    <w:rsid w:val="00835D63"/>
    <w:rsid w:val="00841FC8"/>
    <w:rsid w:val="008818A7"/>
    <w:rsid w:val="00892C3C"/>
    <w:rsid w:val="008A522D"/>
    <w:rsid w:val="008E7827"/>
    <w:rsid w:val="008F1CB4"/>
    <w:rsid w:val="008F5E66"/>
    <w:rsid w:val="0092305E"/>
    <w:rsid w:val="00937E5C"/>
    <w:rsid w:val="00942536"/>
    <w:rsid w:val="00956458"/>
    <w:rsid w:val="009801AC"/>
    <w:rsid w:val="009A1B6A"/>
    <w:rsid w:val="009F316D"/>
    <w:rsid w:val="009F40B3"/>
    <w:rsid w:val="009F5C8A"/>
    <w:rsid w:val="00A11360"/>
    <w:rsid w:val="00A258E4"/>
    <w:rsid w:val="00A332D8"/>
    <w:rsid w:val="00A54249"/>
    <w:rsid w:val="00A55804"/>
    <w:rsid w:val="00A678F9"/>
    <w:rsid w:val="00A9255A"/>
    <w:rsid w:val="00AB1F3C"/>
    <w:rsid w:val="00AC17A1"/>
    <w:rsid w:val="00AD4CD5"/>
    <w:rsid w:val="00AD7DC2"/>
    <w:rsid w:val="00AE4AEB"/>
    <w:rsid w:val="00B145A7"/>
    <w:rsid w:val="00B215A4"/>
    <w:rsid w:val="00B30543"/>
    <w:rsid w:val="00B52895"/>
    <w:rsid w:val="00B6785A"/>
    <w:rsid w:val="00B93125"/>
    <w:rsid w:val="00B9675C"/>
    <w:rsid w:val="00BE15D6"/>
    <w:rsid w:val="00BF36C5"/>
    <w:rsid w:val="00BF6E2B"/>
    <w:rsid w:val="00C17FBB"/>
    <w:rsid w:val="00C24EB2"/>
    <w:rsid w:val="00C65DFE"/>
    <w:rsid w:val="00CB18A5"/>
    <w:rsid w:val="00CD1929"/>
    <w:rsid w:val="00CE4587"/>
    <w:rsid w:val="00D01CC3"/>
    <w:rsid w:val="00D37275"/>
    <w:rsid w:val="00D50834"/>
    <w:rsid w:val="00DA24BF"/>
    <w:rsid w:val="00DA29F6"/>
    <w:rsid w:val="00DD5086"/>
    <w:rsid w:val="00DF7967"/>
    <w:rsid w:val="00E32821"/>
    <w:rsid w:val="00E40AE1"/>
    <w:rsid w:val="00E67EFD"/>
    <w:rsid w:val="00E713E4"/>
    <w:rsid w:val="00E87CCF"/>
    <w:rsid w:val="00EB0AD0"/>
    <w:rsid w:val="00EC108C"/>
    <w:rsid w:val="00ED02B1"/>
    <w:rsid w:val="00EE3ADE"/>
    <w:rsid w:val="00F03E02"/>
    <w:rsid w:val="00F2055F"/>
    <w:rsid w:val="00F33EDC"/>
    <w:rsid w:val="00F4729A"/>
    <w:rsid w:val="00F510A5"/>
    <w:rsid w:val="00F54CB5"/>
    <w:rsid w:val="00F75CC5"/>
    <w:rsid w:val="00F84BD6"/>
    <w:rsid w:val="00FA272F"/>
    <w:rsid w:val="00FA749D"/>
    <w:rsid w:val="00FC6BE1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17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7C17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rada2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pecnypr.cz" TargetMode="External"/><Relationship Id="rId1" Type="http://schemas.openxmlformats.org/officeDocument/2006/relationships/hyperlink" Target="mailto:tomas@kopecny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8" baseType="variant"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http://www.zahrada2.cz/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4</cp:revision>
  <cp:lastPrinted>2014-03-07T12:57:00Z</cp:lastPrinted>
  <dcterms:created xsi:type="dcterms:W3CDTF">2016-03-22T04:04:00Z</dcterms:created>
  <dcterms:modified xsi:type="dcterms:W3CDTF">2016-03-22T04:11:00Z</dcterms:modified>
</cp:coreProperties>
</file>