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C9" w:rsidRDefault="00C01852" w:rsidP="002402C9">
      <w:pPr>
        <w:spacing w:after="80"/>
        <w:rPr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-95250</wp:posOffset>
            </wp:positionV>
            <wp:extent cx="2199640" cy="360680"/>
            <wp:effectExtent l="0" t="0" r="0" b="1270"/>
            <wp:wrapSquare wrapText="bothSides"/>
            <wp:docPr id="11" name="Obrázek 5" descr="Collegium 170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ollegium 170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2C9" w:rsidRPr="00FF28A1" w:rsidRDefault="002402C9" w:rsidP="002402C9">
      <w:pPr>
        <w:spacing w:after="80"/>
        <w:rPr>
          <w:b/>
        </w:rPr>
      </w:pPr>
    </w:p>
    <w:p w:rsidR="002402C9" w:rsidRPr="00FF28A1" w:rsidRDefault="00C01852" w:rsidP="00297E7D">
      <w:pPr>
        <w:pBdr>
          <w:bottom w:val="single" w:sz="6" w:space="1" w:color="auto"/>
        </w:pBdr>
        <w:tabs>
          <w:tab w:val="left" w:pos="7513"/>
        </w:tabs>
        <w:spacing w:after="120"/>
        <w:ind w:right="-1"/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271780</wp:posOffset>
            </wp:positionV>
            <wp:extent cx="6156325" cy="1722120"/>
            <wp:effectExtent l="0" t="0" r="0" b="0"/>
            <wp:wrapTight wrapText="bothSides">
              <wp:wrapPolygon edited="0">
                <wp:start x="0" y="0"/>
                <wp:lineTo x="0" y="21265"/>
                <wp:lineTo x="21522" y="21265"/>
                <wp:lineTo x="21522" y="0"/>
                <wp:lineTo x="0" y="0"/>
              </wp:wrapPolygon>
            </wp:wrapTight>
            <wp:docPr id="10" name="Obrázek 4" descr="Fotolia_63299297_XXL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tolia_63299297_XXL_e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3" b="2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2C9" w:rsidRPr="00FF28A1">
        <w:rPr>
          <w:rFonts w:ascii="Verdana" w:hAnsi="Verdana"/>
          <w:b/>
          <w:spacing w:val="60"/>
          <w:sz w:val="22"/>
          <w:szCs w:val="22"/>
        </w:rPr>
        <w:t>Tisková zpráva</w:t>
      </w:r>
      <w:r w:rsidR="002402C9" w:rsidRPr="00FF28A1">
        <w:rPr>
          <w:rFonts w:ascii="Verdana" w:hAnsi="Verdana"/>
          <w:b/>
          <w:caps/>
          <w:spacing w:val="60"/>
          <w:sz w:val="22"/>
          <w:szCs w:val="22"/>
        </w:rPr>
        <w:tab/>
      </w:r>
      <w:r w:rsidR="0032357C">
        <w:rPr>
          <w:rFonts w:ascii="Verdana" w:hAnsi="Verdana"/>
          <w:b/>
          <w:caps/>
          <w:spacing w:val="60"/>
          <w:sz w:val="22"/>
          <w:szCs w:val="22"/>
        </w:rPr>
        <w:t>9</w:t>
      </w:r>
      <w:r w:rsidR="002402C9">
        <w:rPr>
          <w:rFonts w:ascii="Verdana" w:hAnsi="Verdana"/>
          <w:b/>
          <w:caps/>
          <w:spacing w:val="60"/>
          <w:sz w:val="22"/>
          <w:szCs w:val="22"/>
        </w:rPr>
        <w:t xml:space="preserve">. </w:t>
      </w:r>
      <w:r w:rsidR="0032357C">
        <w:rPr>
          <w:rFonts w:ascii="Verdana" w:hAnsi="Verdana"/>
          <w:b/>
          <w:caps/>
          <w:spacing w:val="60"/>
          <w:sz w:val="22"/>
          <w:szCs w:val="22"/>
        </w:rPr>
        <w:t>10</w:t>
      </w:r>
      <w:r w:rsidR="002402C9">
        <w:rPr>
          <w:rFonts w:ascii="Verdana" w:hAnsi="Verdana"/>
          <w:b/>
          <w:caps/>
          <w:spacing w:val="60"/>
          <w:sz w:val="22"/>
          <w:szCs w:val="22"/>
        </w:rPr>
        <w:t>. 2015</w:t>
      </w:r>
    </w:p>
    <w:p w:rsidR="002402C9" w:rsidRDefault="005225EF" w:rsidP="002402C9">
      <w:pPr>
        <w:spacing w:before="200" w:after="24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Zahajuje nová </w:t>
      </w:r>
      <w:r w:rsidR="002402C9">
        <w:rPr>
          <w:rFonts w:ascii="Verdana" w:hAnsi="Verdana" w:cs="Verdana"/>
          <w:b/>
          <w:bCs/>
          <w:sz w:val="28"/>
          <w:szCs w:val="28"/>
        </w:rPr>
        <w:t>sezóna Collegia</w:t>
      </w:r>
      <w:r w:rsidR="002402C9" w:rsidRPr="00717467">
        <w:rPr>
          <w:rFonts w:ascii="Verdana" w:hAnsi="Verdana" w:cs="Verdana"/>
          <w:b/>
          <w:bCs/>
          <w:sz w:val="28"/>
          <w:szCs w:val="28"/>
        </w:rPr>
        <w:t xml:space="preserve"> 1704</w:t>
      </w:r>
      <w:r>
        <w:rPr>
          <w:rFonts w:ascii="Verdana" w:hAnsi="Verdana" w:cs="Verdana"/>
          <w:b/>
          <w:bCs/>
          <w:sz w:val="28"/>
          <w:szCs w:val="28"/>
        </w:rPr>
        <w:t>: p</w:t>
      </w:r>
      <w:r w:rsidR="002402C9">
        <w:rPr>
          <w:rFonts w:ascii="Verdana" w:hAnsi="Verdana" w:cs="Verdana"/>
          <w:b/>
          <w:bCs/>
          <w:sz w:val="28"/>
          <w:szCs w:val="28"/>
        </w:rPr>
        <w:t>ředstaví nový sál, novodobou premiéru i operu</w:t>
      </w:r>
    </w:p>
    <w:p w:rsidR="00D1686F" w:rsidRDefault="00D1686F" w:rsidP="00D1686F">
      <w:pPr>
        <w:spacing w:after="240"/>
        <w:ind w:firstLine="709"/>
        <w:jc w:val="both"/>
        <w:rPr>
          <w:rFonts w:ascii="Verdana" w:hAnsi="Verdana"/>
          <w:b/>
          <w:kern w:val="2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Koncertní sezóna 2015–16 Collegia 1704 zahajuje 21. října koncertem Monteverdiho Mariánských nešpor v Pražské křižovatce a přináší mnoho novinek. Zavede posluchače do nového sálu, představí novodobou premiéru díla, které na znovuuvedení čekalo přes 250 let a do svého programu nově zařadí koncertní provedení opery, slavné Purcellovy </w:t>
      </w:r>
      <w:r>
        <w:rPr>
          <w:rFonts w:ascii="Verdana" w:hAnsi="Verdana"/>
          <w:b/>
          <w:i/>
          <w:sz w:val="20"/>
          <w:szCs w:val="20"/>
        </w:rPr>
        <w:t>Dido and Aeneas</w:t>
      </w:r>
      <w:r>
        <w:rPr>
          <w:rFonts w:ascii="Verdana" w:hAnsi="Verdana"/>
          <w:b/>
          <w:sz w:val="20"/>
          <w:szCs w:val="20"/>
        </w:rPr>
        <w:t xml:space="preserve">. Posluchači se na koncertech od října do dubna mohou dále těšit na Händelova </w:t>
      </w:r>
      <w:r>
        <w:rPr>
          <w:rFonts w:ascii="Verdana" w:hAnsi="Verdana"/>
          <w:b/>
          <w:i/>
          <w:sz w:val="20"/>
          <w:szCs w:val="20"/>
        </w:rPr>
        <w:t>Mesiáše</w:t>
      </w:r>
      <w:r>
        <w:rPr>
          <w:rFonts w:ascii="Verdana" w:hAnsi="Verdana"/>
          <w:b/>
          <w:sz w:val="20"/>
          <w:szCs w:val="20"/>
        </w:rPr>
        <w:t xml:space="preserve">, Monteverdiho </w:t>
      </w:r>
      <w:r>
        <w:rPr>
          <w:rFonts w:ascii="Verdana" w:hAnsi="Verdana"/>
          <w:b/>
          <w:i/>
          <w:sz w:val="20"/>
          <w:szCs w:val="20"/>
        </w:rPr>
        <w:t>Mariánské nešpory</w:t>
      </w:r>
      <w:r>
        <w:rPr>
          <w:rFonts w:ascii="Verdana" w:hAnsi="Verdana"/>
          <w:b/>
          <w:sz w:val="20"/>
          <w:szCs w:val="20"/>
        </w:rPr>
        <w:t>, proslulou mezzosopranistku Ann Hallenberg, na návrat skvělé Raffaelly Milanesi a mnoho dalšího. A nejen na koncertech! Další novinkou jsou „Ouvertury“ ke koncertům s Václavem Luksem.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Letošní sezóna Collegia 1704 zahájí dvojím koncertem v kostele sv. Anny – Pražské křižovatce 21. a 22. října, na kterém zazní jedno z nejvýznamnějších barokních děl, </w:t>
      </w:r>
      <w:r>
        <w:rPr>
          <w:rFonts w:ascii="Verdana" w:hAnsi="Verdana"/>
          <w:b/>
          <w:sz w:val="20"/>
          <w:szCs w:val="20"/>
        </w:rPr>
        <w:t xml:space="preserve">Monteverdiho </w:t>
      </w:r>
      <w:r>
        <w:rPr>
          <w:rFonts w:ascii="Verdana" w:hAnsi="Verdana"/>
          <w:b/>
          <w:i/>
          <w:sz w:val="20"/>
          <w:szCs w:val="20"/>
        </w:rPr>
        <w:t>Mariánské nešpory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i/>
          <w:sz w:val="20"/>
          <w:szCs w:val="20"/>
        </w:rPr>
        <w:t>„Monteverdiho Nešpory jsou dílem, které předjímá vývoj evropské hudební řeči následujících staletí a současně uzavírá etapu renesanční vokální polyfonie. Toto střetávání hudebních epoch fascinuje posluchače i po více než 400 letech,</w:t>
      </w:r>
      <w:r>
        <w:rPr>
          <w:rFonts w:ascii="Verdana" w:hAnsi="Verdana"/>
          <w:sz w:val="20"/>
          <w:szCs w:val="20"/>
        </w:rPr>
        <w:t>“ komentuje program Václav Luks, dirigent Collegia 1704. Na zahajovací koncert nyní zbývají poslední vstupenky.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Během desetiletí existence souboru, které si letos Collegium 1704 připomíná, se podařilo vybudovat dva koncertní cykly – Hudební most Praha – Drážďany a Collegium 1704 v Rudolfinu – a získat početné a nadšené publikum. Se sezónou 2015–16 spojuje Collegium 1704 to nejlepší z obou koncertních cyklů do jednoho a rozšiřuje místo svého působení o unikátní prostor gotického </w:t>
      </w:r>
      <w:r>
        <w:rPr>
          <w:rFonts w:ascii="Verdana" w:hAnsi="Verdana"/>
          <w:b/>
          <w:sz w:val="20"/>
          <w:szCs w:val="20"/>
        </w:rPr>
        <w:t>kostela sv. Anny – Pražské křižovatky</w:t>
      </w:r>
      <w:r>
        <w:rPr>
          <w:rFonts w:ascii="Verdana" w:hAnsi="Verdana"/>
          <w:sz w:val="20"/>
          <w:szCs w:val="20"/>
        </w:rPr>
        <w:t>. Pokračující spolupráci s Českou filharmonií tak doplní partnerství s Nadací Dagmar a Václava Havlových VIZE 97.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Kostel sv. Anny je kulturní křižovatkou v pravém slova smyslu: Díky tomu, že jako jediný z pražských kostelů přečkal bez úhony husitské války a díky citlivé rekonstrukci Evy Jiřičné, mohou dnes návštěvníci obdivovat původní gotické krovy a fresky Mistra Třeboňského oltáře. Další z významných osobností spojených s tímto prostorem je Václav Hájek z Libočan, který je pohřben v kryptě kostela. 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Spojení prostředí </w:t>
      </w:r>
      <w:r>
        <w:rPr>
          <w:rFonts w:ascii="Verdana" w:hAnsi="Verdana"/>
          <w:b/>
          <w:sz w:val="20"/>
          <w:szCs w:val="20"/>
        </w:rPr>
        <w:t>Rudolfina</w:t>
      </w:r>
      <w:r>
        <w:rPr>
          <w:rFonts w:ascii="Verdana" w:hAnsi="Verdana"/>
          <w:sz w:val="20"/>
          <w:szCs w:val="20"/>
        </w:rPr>
        <w:t xml:space="preserve"> s charismatickým prostředím Svatoannenského kostela umožňuje představit publiku různorodou škálu programů. I nadále se dramaturgie cyklu vedle uvádění stěženích děl repertoáru 17. a 18. století věnuje i méně známým kapitolám dějin hudby: Již tradičním vyvrcholením cyklu pak budou</w:t>
      </w:r>
      <w:r>
        <w:rPr>
          <w:rFonts w:ascii="Verdana" w:hAnsi="Verdana"/>
          <w:b/>
          <w:sz w:val="20"/>
          <w:szCs w:val="20"/>
        </w:rPr>
        <w:t xml:space="preserve"> Vánoční a Velikonoční koncerty v Rudolfinu</w:t>
      </w:r>
      <w:r>
        <w:rPr>
          <w:rFonts w:ascii="Verdana" w:hAnsi="Verdana"/>
          <w:sz w:val="20"/>
          <w:szCs w:val="20"/>
        </w:rPr>
        <w:t xml:space="preserve">, zachován zůstává i oblíbený </w:t>
      </w:r>
      <w:r>
        <w:rPr>
          <w:rFonts w:ascii="Verdana" w:hAnsi="Verdana"/>
          <w:b/>
          <w:sz w:val="20"/>
          <w:szCs w:val="20"/>
        </w:rPr>
        <w:t>Silvestrovský koncert</w:t>
      </w:r>
      <w:r>
        <w:rPr>
          <w:rFonts w:ascii="Verdana" w:hAnsi="Verdana"/>
          <w:sz w:val="20"/>
          <w:szCs w:val="20"/>
        </w:rPr>
        <w:t xml:space="preserve">, který bude letos proveden hned dvakrát, aby byl uspokojen každoroční masivní zájem publika. Na koncertě 15. prosince vystoupí v Händelově kantátě </w:t>
      </w:r>
      <w:r>
        <w:rPr>
          <w:rFonts w:ascii="Verdana" w:hAnsi="Verdana"/>
          <w:i/>
          <w:sz w:val="20"/>
          <w:szCs w:val="20"/>
        </w:rPr>
        <w:t>Donna, che in ciel</w:t>
      </w:r>
      <w:r>
        <w:rPr>
          <w:rFonts w:ascii="Verdana" w:hAnsi="Verdana"/>
          <w:sz w:val="20"/>
          <w:szCs w:val="20"/>
        </w:rPr>
        <w:t xml:space="preserve"> HWV 233 mezzosopranistka světového věhlasu, </w:t>
      </w:r>
      <w:r>
        <w:rPr>
          <w:rFonts w:ascii="Verdana" w:hAnsi="Verdana"/>
          <w:b/>
          <w:sz w:val="20"/>
          <w:szCs w:val="20"/>
        </w:rPr>
        <w:t>Ann Hallenberg</w:t>
      </w:r>
      <w:r>
        <w:rPr>
          <w:rFonts w:ascii="Verdana" w:hAnsi="Verdana"/>
          <w:sz w:val="20"/>
          <w:szCs w:val="20"/>
        </w:rPr>
        <w:t xml:space="preserve">. Silvestr bude věnován světským kantátám J. S. Bacha a na programu velikonočního koncertu pak velkolepý </w:t>
      </w:r>
      <w:r>
        <w:rPr>
          <w:rFonts w:ascii="Verdana" w:hAnsi="Verdana"/>
          <w:b/>
          <w:sz w:val="20"/>
          <w:szCs w:val="20"/>
        </w:rPr>
        <w:t xml:space="preserve">Händelův </w:t>
      </w:r>
      <w:r>
        <w:rPr>
          <w:rFonts w:ascii="Verdana" w:hAnsi="Verdana"/>
          <w:b/>
          <w:i/>
          <w:sz w:val="20"/>
          <w:szCs w:val="20"/>
        </w:rPr>
        <w:t>Mesiáš</w:t>
      </w:r>
      <w:r>
        <w:rPr>
          <w:rFonts w:ascii="Verdana" w:hAnsi="Verdana"/>
          <w:sz w:val="20"/>
          <w:szCs w:val="20"/>
        </w:rPr>
        <w:t xml:space="preserve">. Novinkou nadcházející sezóny pak bude koncertní provedení opery: tradice bude zahájena ikonickým zpracováním Vergiliova dramatu </w:t>
      </w:r>
      <w:r>
        <w:rPr>
          <w:rFonts w:ascii="Verdana" w:hAnsi="Verdana"/>
          <w:b/>
          <w:i/>
          <w:sz w:val="20"/>
          <w:szCs w:val="20"/>
        </w:rPr>
        <w:t>Dido and Aeneas</w:t>
      </w:r>
      <w:r>
        <w:rPr>
          <w:rFonts w:ascii="Verdana" w:hAnsi="Verdana"/>
          <w:b/>
          <w:sz w:val="20"/>
          <w:szCs w:val="20"/>
        </w:rPr>
        <w:t xml:space="preserve"> Henryho Purcella</w:t>
      </w:r>
      <w:r>
        <w:rPr>
          <w:rFonts w:ascii="Verdana" w:hAnsi="Verdana"/>
          <w:sz w:val="20"/>
          <w:szCs w:val="20"/>
        </w:rPr>
        <w:t xml:space="preserve">. Na listopadovém koncertě zazní po dlouhých 250 letech novodobá </w:t>
      </w:r>
      <w:r>
        <w:rPr>
          <w:rFonts w:ascii="Verdana" w:hAnsi="Verdana"/>
          <w:sz w:val="20"/>
          <w:szCs w:val="20"/>
        </w:rPr>
        <w:lastRenderedPageBreak/>
        <w:t xml:space="preserve">premiéra oratoria </w:t>
      </w:r>
      <w:r>
        <w:rPr>
          <w:rFonts w:ascii="Verdana" w:hAnsi="Verdana"/>
          <w:b/>
          <w:i/>
          <w:sz w:val="20"/>
          <w:szCs w:val="20"/>
        </w:rPr>
        <w:t>Santa Elena al Calvario</w:t>
      </w:r>
      <w:r>
        <w:rPr>
          <w:rFonts w:ascii="Verdana" w:hAnsi="Verdana"/>
          <w:b/>
          <w:sz w:val="20"/>
          <w:szCs w:val="20"/>
        </w:rPr>
        <w:t xml:space="preserve"> J. A. Hasseho</w:t>
      </w:r>
      <w:r>
        <w:rPr>
          <w:rFonts w:ascii="Verdana" w:hAnsi="Verdana"/>
          <w:sz w:val="20"/>
          <w:szCs w:val="20"/>
        </w:rPr>
        <w:t xml:space="preserve">, v únoru pak Collegium 1704 odkryje z hudebních archivů jinou perlu, a to </w:t>
      </w:r>
      <w:r>
        <w:rPr>
          <w:rFonts w:ascii="Verdana" w:hAnsi="Verdana"/>
          <w:b/>
          <w:i/>
          <w:sz w:val="20"/>
          <w:szCs w:val="20"/>
        </w:rPr>
        <w:t>Janovy pašije</w:t>
      </w:r>
      <w:r>
        <w:rPr>
          <w:rFonts w:ascii="Verdana" w:hAnsi="Verdana"/>
          <w:b/>
          <w:sz w:val="20"/>
          <w:szCs w:val="20"/>
        </w:rPr>
        <w:t xml:space="preserve"> Antonia Scarlattiho</w:t>
      </w:r>
      <w:r>
        <w:rPr>
          <w:rFonts w:ascii="Verdana" w:hAnsi="Verdana"/>
          <w:sz w:val="20"/>
          <w:szCs w:val="20"/>
        </w:rPr>
        <w:t xml:space="preserve">. 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Prožitek z koncertů by měla ještě více prohloubit další chystaná novinka letošní sezóny, a to „</w:t>
      </w:r>
      <w:r>
        <w:rPr>
          <w:rFonts w:ascii="Verdana" w:hAnsi="Verdana"/>
          <w:b/>
          <w:sz w:val="20"/>
          <w:szCs w:val="20"/>
        </w:rPr>
        <w:t>Ouvertury s Václavem Luksem</w:t>
      </w:r>
      <w:r>
        <w:rPr>
          <w:rFonts w:ascii="Verdana" w:hAnsi="Verdana"/>
          <w:sz w:val="20"/>
          <w:szCs w:val="20"/>
        </w:rPr>
        <w:t>“ před koncerty v kostele sv. Anny – Pražské křižovatce. Na těchto setkáních s publikem, které budou začínat vždy hodinu před začátkem koncertu, budou formou diskuse představena uváděná díla a okolnosti jejich vzniku.</w:t>
      </w:r>
    </w:p>
    <w:p w:rsidR="00D1686F" w:rsidRDefault="00D1686F" w:rsidP="00D1686F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Zachována zůstává i tradice uvádění repríz pražských koncertů v Drážďanském Annenkirche, kde si s cyklem </w:t>
      </w:r>
      <w:r>
        <w:rPr>
          <w:rFonts w:ascii="Verdana" w:hAnsi="Verdana"/>
          <w:b/>
          <w:sz w:val="20"/>
          <w:szCs w:val="20"/>
        </w:rPr>
        <w:t>Hudební most Praha – Drážďany</w:t>
      </w:r>
      <w:r>
        <w:rPr>
          <w:rFonts w:ascii="Verdana" w:hAnsi="Verdana"/>
          <w:sz w:val="20"/>
          <w:szCs w:val="20"/>
        </w:rPr>
        <w:t>, který je pravděpodobně jediným stálým koncertním cyklem českého souboru v zahraničí, vybudovalo Collegium 1704 pevnou posluchačskou základnu. V této sezóně zde soubor Collegium 1704 pod vedením Václava Lukse uvede šest koncertů.</w:t>
      </w:r>
    </w:p>
    <w:p w:rsidR="002402C9" w:rsidRDefault="002402C9" w:rsidP="002402C9">
      <w:pPr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2402C9" w:rsidRDefault="002402C9" w:rsidP="005225EF">
      <w:pPr>
        <w:jc w:val="both"/>
        <w:rPr>
          <w:rFonts w:ascii="Verdana" w:hAnsi="Verdana" w:cs="Verdana"/>
          <w:sz w:val="20"/>
          <w:szCs w:val="20"/>
        </w:rPr>
      </w:pPr>
      <w:r w:rsidRPr="009A7459">
        <w:rPr>
          <w:rFonts w:ascii="Verdana" w:hAnsi="Verdana"/>
          <w:b/>
          <w:sz w:val="20"/>
          <w:szCs w:val="20"/>
        </w:rPr>
        <w:t>Vstupenky</w:t>
      </w:r>
      <w:r>
        <w:rPr>
          <w:rFonts w:ascii="Verdana" w:hAnsi="Verdana"/>
          <w:sz w:val="20"/>
          <w:szCs w:val="20"/>
        </w:rPr>
        <w:t xml:space="preserve"> v cenách 200–1100 Kč jsou k dispozici na </w:t>
      </w:r>
      <w:hyperlink r:id="rId8" w:history="1">
        <w:r w:rsidRPr="009A7459">
          <w:rPr>
            <w:rFonts w:ascii="Verdana" w:hAnsi="Verdana"/>
            <w:sz w:val="20"/>
            <w:szCs w:val="20"/>
          </w:rPr>
          <w:t>www.collegium1704.com</w:t>
        </w:r>
      </w:hyperlink>
      <w:r>
        <w:rPr>
          <w:rFonts w:ascii="Verdana" w:hAnsi="Verdana"/>
          <w:sz w:val="20"/>
          <w:szCs w:val="20"/>
        </w:rPr>
        <w:t xml:space="preserve">, </w:t>
      </w:r>
      <w:r w:rsidR="005225EF">
        <w:rPr>
          <w:rFonts w:ascii="Verdana" w:hAnsi="Verdana"/>
          <w:sz w:val="20"/>
          <w:szCs w:val="20"/>
        </w:rPr>
        <w:t xml:space="preserve">v </w:t>
      </w:r>
      <w:r w:rsidR="005225EF">
        <w:rPr>
          <w:rFonts w:ascii="Verdana" w:hAnsi="Verdana" w:cs="Verdana"/>
          <w:sz w:val="20"/>
          <w:szCs w:val="20"/>
        </w:rPr>
        <w:t>síti Colosseum Ticket,</w:t>
      </w:r>
      <w:r w:rsidR="005225EF" w:rsidRPr="005C767F">
        <w:rPr>
          <w:rFonts w:ascii="Verdana" w:hAnsi="Verdana" w:cs="Verdana"/>
          <w:sz w:val="20"/>
          <w:szCs w:val="20"/>
        </w:rPr>
        <w:t xml:space="preserve"> </w:t>
      </w:r>
      <w:r w:rsidRPr="005C767F">
        <w:rPr>
          <w:rFonts w:ascii="Verdana" w:hAnsi="Verdana" w:cs="Verdana"/>
          <w:sz w:val="20"/>
          <w:szCs w:val="20"/>
        </w:rPr>
        <w:t>v pokladně České filharmonie v</w:t>
      </w:r>
      <w:r w:rsidR="005225EF">
        <w:rPr>
          <w:rFonts w:ascii="Verdana" w:hAnsi="Verdana" w:cs="Verdana"/>
          <w:sz w:val="20"/>
          <w:szCs w:val="20"/>
        </w:rPr>
        <w:t> </w:t>
      </w:r>
      <w:r w:rsidRPr="005C767F">
        <w:rPr>
          <w:rFonts w:ascii="Verdana" w:hAnsi="Verdana" w:cs="Verdana"/>
          <w:sz w:val="20"/>
          <w:szCs w:val="20"/>
        </w:rPr>
        <w:t>Rudolfinu</w:t>
      </w:r>
      <w:r w:rsidR="005225EF"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</w:t>
      </w:r>
      <w:r w:rsidR="005225EF">
        <w:rPr>
          <w:rFonts w:ascii="Verdana" w:hAnsi="Verdana" w:cs="Verdana"/>
          <w:sz w:val="20"/>
          <w:szCs w:val="20"/>
        </w:rPr>
        <w:t>v Radioservisu Českého rozhlasu.</w:t>
      </w:r>
    </w:p>
    <w:p w:rsidR="005225EF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koncerty je možné zakoupit přenosné abonmá s 30% slevou. </w:t>
      </w:r>
      <w:r w:rsidRPr="005C767F">
        <w:rPr>
          <w:rFonts w:ascii="Verdana" w:hAnsi="Verdana" w:cs="Verdana"/>
          <w:sz w:val="20"/>
          <w:szCs w:val="20"/>
        </w:rPr>
        <w:t>Děti do 15 let, studenti, senioři (60 let a více), držitelé průkazu ZTP a ZTP/P platí o 30 % snížené vstupné.</w:t>
      </w:r>
      <w:r w:rsidR="005225EF">
        <w:rPr>
          <w:rFonts w:ascii="Verdana" w:hAnsi="Verdana" w:cs="Verdana"/>
          <w:sz w:val="20"/>
          <w:szCs w:val="20"/>
        </w:rPr>
        <w:t xml:space="preserve"> </w:t>
      </w:r>
    </w:p>
    <w:p w:rsidR="002402C9" w:rsidRPr="005C767F" w:rsidRDefault="005225E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 vstupenky je velký zájem, doporučujeme proto včasnou rezervaci.</w:t>
      </w:r>
    </w:p>
    <w:p w:rsidR="002402C9" w:rsidRDefault="002402C9" w:rsidP="002402C9">
      <w:pPr>
        <w:spacing w:after="120"/>
        <w:rPr>
          <w:rFonts w:ascii="Verdana" w:hAnsi="Verdana" w:cs="Verdana"/>
          <w:i/>
          <w:sz w:val="20"/>
          <w:szCs w:val="20"/>
          <w:highlight w:val="yellow"/>
        </w:rPr>
      </w:pPr>
      <w:bookmarkStart w:id="0" w:name="_GoBack"/>
      <w:bookmarkEnd w:id="0"/>
    </w:p>
    <w:p w:rsidR="00D1686F" w:rsidRDefault="00D1686F" w:rsidP="002402C9">
      <w:pPr>
        <w:spacing w:after="120"/>
        <w:rPr>
          <w:rFonts w:ascii="Verdana" w:hAnsi="Verdana" w:cs="Verdana"/>
          <w:i/>
          <w:sz w:val="20"/>
          <w:szCs w:val="20"/>
          <w:highlight w:val="yellow"/>
        </w:rPr>
      </w:pPr>
    </w:p>
    <w:p w:rsidR="00D1686F" w:rsidRDefault="00D1686F" w:rsidP="002402C9">
      <w:pPr>
        <w:spacing w:after="120"/>
        <w:rPr>
          <w:rFonts w:ascii="Verdana" w:hAnsi="Verdana" w:cs="Verdana"/>
          <w:i/>
          <w:sz w:val="20"/>
          <w:szCs w:val="20"/>
          <w:highlight w:val="yellow"/>
        </w:rPr>
      </w:pPr>
    </w:p>
    <w:p w:rsidR="002402C9" w:rsidRDefault="002402C9" w:rsidP="002402C9">
      <w:pPr>
        <w:spacing w:after="120"/>
        <w:rPr>
          <w:rFonts w:ascii="Verdana" w:hAnsi="Verdana" w:cs="Verdana"/>
          <w:b/>
          <w:bCs/>
          <w:sz w:val="28"/>
          <w:szCs w:val="28"/>
        </w:rPr>
      </w:pPr>
      <w:r w:rsidRPr="00E70615">
        <w:rPr>
          <w:rFonts w:ascii="Verdana" w:hAnsi="Verdana" w:cs="Verdana"/>
          <w:b/>
          <w:bCs/>
          <w:sz w:val="28"/>
          <w:szCs w:val="28"/>
        </w:rPr>
        <w:t>Collegium 1704 — Sezóna 2015|16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Collegium 1704 &amp; Collegium Vocale 1704</w:t>
      </w:r>
    </w:p>
    <w:p w:rsidR="002402C9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Václav Luks | dirigent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</w:p>
    <w:p w:rsidR="002402C9" w:rsidRPr="009A5D9C" w:rsidRDefault="00D1686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1" locked="0" layoutInCell="1" allowOverlap="1" wp14:anchorId="05730D24" wp14:editId="29CBD740">
            <wp:simplePos x="0" y="0"/>
            <wp:positionH relativeFrom="column">
              <wp:posOffset>37465</wp:posOffset>
            </wp:positionH>
            <wp:positionV relativeFrom="paragraph">
              <wp:posOffset>14605</wp:posOffset>
            </wp:positionV>
            <wp:extent cx="1551940" cy="4689475"/>
            <wp:effectExtent l="0" t="0" r="0" b="0"/>
            <wp:wrapTight wrapText="bothSides">
              <wp:wrapPolygon edited="0">
                <wp:start x="0" y="0"/>
                <wp:lineTo x="0" y="21498"/>
                <wp:lineTo x="21211" y="21498"/>
                <wp:lineTo x="21211" y="0"/>
                <wp:lineTo x="0" y="0"/>
              </wp:wrapPolygon>
            </wp:wrapTight>
            <wp:docPr id="9" name="Obrázek 3" descr="Sezona_2015-16_prehled 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ezona_2015-16_prehled I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30"/>
                    <a:stretch/>
                  </pic:blipFill>
                  <pic:spPr bwMode="auto">
                    <a:xfrm>
                      <a:off x="0" y="0"/>
                      <a:ext cx="1551940" cy="468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2C9" w:rsidRPr="009A5D9C">
        <w:rPr>
          <w:rFonts w:ascii="Verdana" w:hAnsi="Verdana" w:cs="Verdana"/>
          <w:sz w:val="20"/>
          <w:szCs w:val="20"/>
        </w:rPr>
        <w:t>21 / 10 / 2015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22 / 10 / 2015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Zahajovací koncert</w:t>
      </w:r>
    </w:p>
    <w:p w:rsidR="002402C9" w:rsidRPr="009A5D9C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>C. Monteverdi — Vespro della beata Vergine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</w:p>
    <w:p w:rsidR="002402C9" w:rsidRPr="009A5D9C" w:rsidRDefault="00D1686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18 / 11 / 2015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19 / 11 / 2015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>J. A. Hasse — Santa Elena al Calvario</w:t>
      </w:r>
      <w:r>
        <w:rPr>
          <w:rFonts w:ascii="Verdana" w:hAnsi="Verdana" w:cs="Verdana"/>
          <w:sz w:val="20"/>
          <w:szCs w:val="20"/>
        </w:rPr>
        <w:t xml:space="preserve"> /novodobá premiéra/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Anna Al</w:t>
      </w:r>
      <w:r w:rsidR="005225EF">
        <w:rPr>
          <w:rFonts w:ascii="Verdana" w:hAnsi="Verdana" w:cs="Verdana"/>
          <w:sz w:val="20"/>
          <w:szCs w:val="20"/>
        </w:rPr>
        <w:t>à</w:t>
      </w:r>
      <w:r w:rsidRPr="009A5D9C">
        <w:rPr>
          <w:rFonts w:ascii="Verdana" w:hAnsi="Verdana" w:cs="Verdana"/>
          <w:sz w:val="20"/>
          <w:szCs w:val="20"/>
        </w:rPr>
        <w:t xml:space="preserve">s i Jove | Santa Elena, mezzosoprán 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á</w:t>
      </w:r>
      <w:r w:rsidRPr="009A5D9C">
        <w:rPr>
          <w:rFonts w:ascii="Verdana" w:hAnsi="Verdana" w:cs="Verdana"/>
          <w:sz w:val="20"/>
          <w:szCs w:val="20"/>
        </w:rPr>
        <w:t xml:space="preserve">clav </w:t>
      </w:r>
      <w:r w:rsidRPr="009A5D9C">
        <w:rPr>
          <w:rFonts w:ascii="Verdana" w:hAnsi="Verdana" w:cs="Cambria"/>
          <w:sz w:val="20"/>
          <w:szCs w:val="20"/>
        </w:rPr>
        <w:t>Čížek</w:t>
      </w:r>
      <w:r w:rsidRPr="009A5D9C">
        <w:rPr>
          <w:rFonts w:ascii="Verdana" w:hAnsi="Verdana" w:cs="Verdana"/>
          <w:sz w:val="20"/>
          <w:szCs w:val="20"/>
        </w:rPr>
        <w:t xml:space="preserve"> | San Macario, tenor</w:t>
      </w:r>
    </w:p>
    <w:p w:rsidR="005225EF" w:rsidRDefault="005225E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Julia Bö</w:t>
      </w:r>
      <w:r w:rsidR="002402C9" w:rsidRPr="009A5D9C">
        <w:rPr>
          <w:rFonts w:ascii="Verdana" w:hAnsi="Verdana" w:cs="Verdana"/>
          <w:sz w:val="20"/>
          <w:szCs w:val="20"/>
        </w:rPr>
        <w:t xml:space="preserve">hme </w:t>
      </w:r>
      <w:r>
        <w:rPr>
          <w:rFonts w:ascii="Verdana" w:hAnsi="Verdana" w:cs="Verdana"/>
          <w:sz w:val="20"/>
          <w:szCs w:val="20"/>
        </w:rPr>
        <w:t>| Draciliano, alt</w:t>
      </w:r>
    </w:p>
    <w:p w:rsidR="002402C9" w:rsidRDefault="00EF1990" w:rsidP="002402C9">
      <w:pPr>
        <w:jc w:val="both"/>
        <w:rPr>
          <w:rFonts w:ascii="Verdana" w:hAnsi="Verdana" w:cs="Verdana"/>
          <w:sz w:val="20"/>
          <w:szCs w:val="20"/>
        </w:rPr>
      </w:pPr>
      <w:r w:rsidRPr="00EF1990">
        <w:rPr>
          <w:rFonts w:ascii="Verdana" w:hAnsi="Verdana" w:cs="Verdana"/>
          <w:sz w:val="20"/>
          <w:szCs w:val="20"/>
        </w:rPr>
        <w:t>Olga Jelínková</w:t>
      </w:r>
      <w:r w:rsidR="005225EF">
        <w:rPr>
          <w:rFonts w:ascii="Verdana" w:hAnsi="Verdana" w:cs="Verdana"/>
          <w:sz w:val="20"/>
          <w:szCs w:val="20"/>
        </w:rPr>
        <w:t xml:space="preserve"> | Eudosa, soprán, </w:t>
      </w:r>
      <w:r w:rsidR="002402C9">
        <w:rPr>
          <w:rFonts w:ascii="Verdana" w:hAnsi="Verdana" w:cs="Verdana"/>
          <w:sz w:val="20"/>
          <w:szCs w:val="20"/>
        </w:rPr>
        <w:t>Kamila Mazalová</w:t>
      </w:r>
      <w:r w:rsidR="002402C9" w:rsidRPr="009A5D9C">
        <w:rPr>
          <w:rFonts w:ascii="Verdana" w:hAnsi="Verdana" w:cs="Verdana"/>
          <w:sz w:val="20"/>
          <w:szCs w:val="20"/>
        </w:rPr>
        <w:t xml:space="preserve"> | Eustatio, alt 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15 / 12 / 2015</w:t>
      </w:r>
    </w:p>
    <w:p w:rsidR="002402C9" w:rsidRPr="009A5D9C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 xml:space="preserve">Vánoční koncert </w:t>
      </w:r>
      <w:r>
        <w:rPr>
          <w:rFonts w:ascii="Verdana" w:hAnsi="Verdana" w:cs="Verdana"/>
          <w:b/>
          <w:sz w:val="20"/>
          <w:szCs w:val="20"/>
        </w:rPr>
        <w:t>/Te Deum/</w:t>
      </w:r>
    </w:p>
    <w:p w:rsidR="002402C9" w:rsidRPr="009A5D9C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 xml:space="preserve">Ann Hallenberg | mezzosoprán 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G. F. Händel — Utrecht Te Deum</w:t>
      </w:r>
      <w:r w:rsidR="005225EF">
        <w:rPr>
          <w:rFonts w:ascii="Verdana" w:hAnsi="Verdana" w:cs="Verdana"/>
          <w:sz w:val="20"/>
          <w:szCs w:val="20"/>
        </w:rPr>
        <w:t xml:space="preserve"> HWV 278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G. F. Händel — Donna, che in ciel HWV 233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G. Ph. Telemann — Die Donnerode TWV 6:3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Rudolfinum, Dvořákova síň, 19.3</w:t>
      </w:r>
      <w:r w:rsidR="00C17AB6">
        <w:rPr>
          <w:rFonts w:ascii="Verdana" w:hAnsi="Verdana" w:cs="Verdana"/>
          <w:sz w:val="20"/>
          <w:szCs w:val="20"/>
        </w:rPr>
        <w:t>0 h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31 / 12 / 2015 15.00 h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31 / 12 / 2015 17.00 h</w:t>
      </w:r>
    </w:p>
    <w:p w:rsidR="002402C9" w:rsidRPr="009A5D9C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>Silvestrovský koncert /Bachovy světské kantáty/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Auf, schmetternde Töne der muntern Trompeten BWV 207a</w:t>
      </w:r>
    </w:p>
    <w:p w:rsidR="0058573C" w:rsidRPr="0058573C" w:rsidRDefault="0058573C" w:rsidP="002402C9">
      <w:pPr>
        <w:jc w:val="both"/>
        <w:rPr>
          <w:rFonts w:ascii="Verdana" w:hAnsi="Verdana" w:cs="Verdana"/>
          <w:sz w:val="20"/>
          <w:szCs w:val="20"/>
        </w:rPr>
      </w:pPr>
      <w:r w:rsidRPr="0058573C">
        <w:rPr>
          <w:rFonts w:ascii="Verdana" w:hAnsi="Verdana" w:cs="Verdana"/>
          <w:sz w:val="20"/>
          <w:szCs w:val="20"/>
        </w:rPr>
        <w:t>Tönet, ihr Pauken! Erschallet, Trompeten! BWV 214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15.00 &amp; 17.00 h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D1686F" w:rsidRDefault="00D1686F">
      <w:pPr>
        <w:widowControl/>
        <w:suppressAutoHyphens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2402C9" w:rsidRPr="009A5D9C" w:rsidRDefault="00D1686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n-GB" w:eastAsia="en-GB" w:bidi="ar-SA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71955" cy="5015865"/>
            <wp:effectExtent l="0" t="0" r="4445" b="0"/>
            <wp:wrapTight wrapText="bothSides">
              <wp:wrapPolygon edited="0">
                <wp:start x="0" y="0"/>
                <wp:lineTo x="0" y="21493"/>
                <wp:lineTo x="21411" y="21493"/>
                <wp:lineTo x="214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zona_2015-16_prehled 2. polovi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2C9" w:rsidRPr="009A5D9C">
        <w:rPr>
          <w:rFonts w:ascii="Verdana" w:hAnsi="Verdana" w:cs="Verdana"/>
          <w:sz w:val="20"/>
          <w:szCs w:val="20"/>
        </w:rPr>
        <w:t>5 / 2 / 2016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b/>
          <w:sz w:val="20"/>
          <w:szCs w:val="20"/>
        </w:rPr>
        <w:t>H. Purcell — Dido and Aeneas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9A5D9C">
        <w:rPr>
          <w:rFonts w:ascii="Verdana" w:hAnsi="Verdana" w:cs="Verdana"/>
          <w:sz w:val="20"/>
          <w:szCs w:val="20"/>
        </w:rPr>
        <w:t>/koncertní provedení opery/</w:t>
      </w:r>
    </w:p>
    <w:p w:rsidR="005225EF" w:rsidRPr="009A5D9C" w:rsidRDefault="005225EF" w:rsidP="002402C9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H. Purcell – Ode to St. Cecilia Z. 328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 xml:space="preserve">Marie-Claude Chappuis | Dido, mezzosoprán 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Tomáš</w:t>
      </w:r>
      <w:r w:rsidRPr="009A5D9C">
        <w:rPr>
          <w:rFonts w:ascii="Verdana" w:hAnsi="Verdana" w:cs="Verdana"/>
          <w:sz w:val="20"/>
          <w:szCs w:val="20"/>
        </w:rPr>
        <w:t xml:space="preserve"> Kr</w:t>
      </w:r>
      <w:r>
        <w:rPr>
          <w:rFonts w:ascii="Verdana" w:hAnsi="Verdana" w:cs="Verdana"/>
          <w:sz w:val="20"/>
          <w:szCs w:val="20"/>
        </w:rPr>
        <w:t>á</w:t>
      </w:r>
      <w:r w:rsidRPr="009A5D9C">
        <w:rPr>
          <w:rFonts w:ascii="Verdana" w:hAnsi="Verdana" w:cs="Verdana"/>
          <w:sz w:val="20"/>
          <w:szCs w:val="20"/>
        </w:rPr>
        <w:t xml:space="preserve">l | Aeneas, baryton 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udolfinum, Dvořákova síň, 19.30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17 / 2 / 2016</w:t>
      </w:r>
    </w:p>
    <w:p w:rsidR="002402C9" w:rsidRPr="009A5D9C" w:rsidRDefault="002402C9" w:rsidP="00D1686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18 /</w:t>
      </w:r>
      <w:r w:rsidRPr="009A5D9C">
        <w:rPr>
          <w:rFonts w:ascii="Verdana" w:hAnsi="Verdana" w:cs="Verdana"/>
          <w:sz w:val="20"/>
          <w:szCs w:val="20"/>
        </w:rPr>
        <w:t xml:space="preserve"> 2 / 2016</w:t>
      </w:r>
    </w:p>
    <w:p w:rsidR="002402C9" w:rsidRPr="0058573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>A. Scarlatti — La Passione secondo Giovanni</w:t>
      </w:r>
    </w:p>
    <w:p w:rsidR="0058573C" w:rsidRPr="0058573C" w:rsidRDefault="0058573C" w:rsidP="002402C9">
      <w:pPr>
        <w:jc w:val="both"/>
        <w:rPr>
          <w:rFonts w:ascii="Verdana" w:hAnsi="Verdana" w:cs="Verdana"/>
          <w:sz w:val="20"/>
          <w:szCs w:val="20"/>
        </w:rPr>
      </w:pPr>
      <w:r w:rsidRPr="0058573C">
        <w:rPr>
          <w:rFonts w:ascii="Verdana" w:hAnsi="Verdana" w:cs="Verdana"/>
          <w:sz w:val="20"/>
          <w:szCs w:val="20"/>
        </w:rPr>
        <w:t>T. Traetta — Stabat Mater</w:t>
      </w:r>
    </w:p>
    <w:p w:rsidR="002402C9" w:rsidRPr="00E70615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 xml:space="preserve">Damien Guillon | kontratenor 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Hugo Oliveira | baryton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</w:p>
    <w:p w:rsidR="005225EF" w:rsidRDefault="005225EF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22 / 3 / 2016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Velikonoční koncert 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G. F. Händel — Mesiáš</w:t>
      </w:r>
    </w:p>
    <w:p w:rsidR="005225EF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 xml:space="preserve">Marie-Sophie Pollak </w:t>
      </w:r>
      <w:r w:rsidR="005225EF">
        <w:rPr>
          <w:rFonts w:ascii="Verdana" w:hAnsi="Verdana" w:cs="Verdana"/>
          <w:sz w:val="20"/>
          <w:szCs w:val="20"/>
        </w:rPr>
        <w:t>| soprán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Raffaele Pe | alt</w:t>
      </w:r>
    </w:p>
    <w:p w:rsidR="005225EF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Krystian Adam | tenor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 xml:space="preserve">Benoit Arnould | bas 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Rudolfinum, Dvořákova síň, 19.30 h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20 / 4 / 2016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21 / 4 / 2016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G. F. Händel — Kantáty </w:t>
      </w:r>
    </w:p>
    <w:p w:rsidR="002402C9" w:rsidRPr="00E70615" w:rsidRDefault="002402C9" w:rsidP="002402C9">
      <w:pPr>
        <w:jc w:val="both"/>
        <w:rPr>
          <w:rFonts w:ascii="Verdana" w:hAnsi="Verdana" w:cs="Verdana"/>
          <w:b/>
          <w:sz w:val="20"/>
          <w:szCs w:val="20"/>
        </w:rPr>
      </w:pPr>
      <w:r w:rsidRPr="00E70615">
        <w:rPr>
          <w:rFonts w:ascii="Verdana" w:hAnsi="Verdana" w:cs="Verdana"/>
          <w:b/>
          <w:sz w:val="20"/>
          <w:szCs w:val="20"/>
        </w:rPr>
        <w:t xml:space="preserve">Raffaella Milanesi | soprán </w:t>
      </w:r>
    </w:p>
    <w:p w:rsidR="002402C9" w:rsidRPr="00E70615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Il delirio amoroso HWV 99</w:t>
      </w:r>
      <w:r>
        <w:rPr>
          <w:rFonts w:ascii="Verdana" w:hAnsi="Verdana" w:cs="Verdana"/>
          <w:sz w:val="20"/>
          <w:szCs w:val="20"/>
        </w:rPr>
        <w:t xml:space="preserve">, </w:t>
      </w:r>
      <w:r w:rsidRPr="00E70615">
        <w:rPr>
          <w:rFonts w:ascii="Verdana" w:hAnsi="Verdana" w:cs="Verdana"/>
          <w:sz w:val="20"/>
          <w:szCs w:val="20"/>
        </w:rPr>
        <w:t>Ero e Leandro HWV 150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E70615">
        <w:rPr>
          <w:rFonts w:ascii="Verdana" w:hAnsi="Verdana" w:cs="Verdana"/>
          <w:sz w:val="20"/>
          <w:szCs w:val="20"/>
        </w:rPr>
        <w:t>Ah! crudel, nel pianto mio HWV 78</w:t>
      </w:r>
    </w:p>
    <w:p w:rsidR="002402C9" w:rsidRPr="009A5D9C" w:rsidRDefault="002402C9" w:rsidP="002402C9">
      <w:pPr>
        <w:jc w:val="both"/>
        <w:rPr>
          <w:rFonts w:ascii="Verdana" w:hAnsi="Verdana" w:cs="Verdana"/>
          <w:sz w:val="20"/>
          <w:szCs w:val="20"/>
        </w:rPr>
      </w:pPr>
      <w:r w:rsidRPr="009A5D9C">
        <w:rPr>
          <w:rFonts w:ascii="Verdana" w:hAnsi="Verdana" w:cs="Verdana"/>
          <w:sz w:val="20"/>
          <w:szCs w:val="20"/>
        </w:rPr>
        <w:t>kostel sv. Anny — Pražská křižovatka, 19.30 h</w:t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Default="00D1686F" w:rsidP="002402C9">
      <w:pPr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6704" behindDoc="1" locked="0" layoutInCell="1" allowOverlap="1" wp14:anchorId="384E9598" wp14:editId="39CDB4F2">
            <wp:simplePos x="0" y="0"/>
            <wp:positionH relativeFrom="column">
              <wp:posOffset>2297521</wp:posOffset>
            </wp:positionH>
            <wp:positionV relativeFrom="paragraph">
              <wp:posOffset>105137</wp:posOffset>
            </wp:positionV>
            <wp:extent cx="8286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352" y="21120"/>
                <wp:lineTo x="21352" y="0"/>
                <wp:lineTo x="0" y="0"/>
              </wp:wrapPolygon>
            </wp:wrapTight>
            <wp:docPr id="7" name="Obrázek 1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Default="002402C9" w:rsidP="002402C9">
      <w:pPr>
        <w:jc w:val="both"/>
        <w:rPr>
          <w:rFonts w:ascii="Verdana" w:hAnsi="Verdana" w:cs="Verdana"/>
          <w:sz w:val="20"/>
          <w:szCs w:val="20"/>
        </w:rPr>
      </w:pPr>
    </w:p>
    <w:p w:rsidR="00D1686F" w:rsidRDefault="00D1686F" w:rsidP="002402C9">
      <w:pPr>
        <w:jc w:val="both"/>
        <w:rPr>
          <w:rFonts w:ascii="Verdana" w:hAnsi="Verdana" w:cs="Verdana"/>
          <w:sz w:val="20"/>
          <w:szCs w:val="20"/>
        </w:rPr>
      </w:pPr>
    </w:p>
    <w:p w:rsidR="00D1686F" w:rsidRDefault="00D1686F" w:rsidP="002402C9">
      <w:pPr>
        <w:jc w:val="both"/>
        <w:rPr>
          <w:rFonts w:ascii="Verdana" w:hAnsi="Verdana" w:cs="Verdana"/>
          <w:sz w:val="20"/>
          <w:szCs w:val="20"/>
        </w:rPr>
      </w:pPr>
    </w:p>
    <w:p w:rsidR="00D1686F" w:rsidRDefault="00D1686F" w:rsidP="002402C9">
      <w:pPr>
        <w:jc w:val="both"/>
        <w:rPr>
          <w:rFonts w:ascii="Verdana" w:hAnsi="Verdana" w:cs="Verdana"/>
          <w:sz w:val="20"/>
          <w:szCs w:val="20"/>
        </w:rPr>
      </w:pPr>
    </w:p>
    <w:p w:rsidR="00D1686F" w:rsidRPr="005C767F" w:rsidRDefault="00D1686F" w:rsidP="002402C9">
      <w:pPr>
        <w:jc w:val="both"/>
        <w:rPr>
          <w:rFonts w:ascii="Verdana" w:hAnsi="Verdana" w:cs="Verdana"/>
          <w:sz w:val="20"/>
          <w:szCs w:val="20"/>
        </w:rPr>
      </w:pPr>
    </w:p>
    <w:p w:rsidR="002402C9" w:rsidRPr="00D76FEA" w:rsidRDefault="002402C9" w:rsidP="002402C9">
      <w:pPr>
        <w:spacing w:after="120"/>
        <w:rPr>
          <w:rFonts w:ascii="Verdana" w:hAnsi="Verdana" w:cs="Verdana"/>
          <w:b/>
          <w:bCs/>
          <w:sz w:val="28"/>
          <w:szCs w:val="28"/>
        </w:rPr>
      </w:pPr>
      <w:r w:rsidRPr="00D76FEA">
        <w:rPr>
          <w:rFonts w:ascii="Verdana" w:hAnsi="Verdana" w:cs="Verdana"/>
          <w:b/>
          <w:bCs/>
          <w:sz w:val="28"/>
          <w:szCs w:val="28"/>
        </w:rPr>
        <w:t>Collegium 1704 &amp; Collegium Vocale 1704</w:t>
      </w:r>
    </w:p>
    <w:p w:rsidR="00941584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>Oba soubory byly založeny cembalistou a dirigentem Václavem Luksem u</w:t>
      </w:r>
      <w:r w:rsidRPr="005C767F">
        <w:rPr>
          <w:rFonts w:ascii="Verdana" w:hAnsi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příležitosti projektu Bach — Praha — 2005</w:t>
      </w:r>
      <w:r w:rsidRPr="005C767F">
        <w:rPr>
          <w:rFonts w:ascii="Verdana" w:hAnsi="Verdana"/>
          <w:sz w:val="20"/>
          <w:szCs w:val="20"/>
        </w:rPr>
        <w:t>, jenž stál na počátku spolupráce s festivalem Pražské jaro</w:t>
      </w:r>
      <w:r w:rsidRPr="005C767F">
        <w:rPr>
          <w:rFonts w:ascii="Verdana" w:hAnsi="Verdana" w:cs="MyriadPro-SemiCn"/>
          <w:sz w:val="20"/>
          <w:szCs w:val="20"/>
        </w:rPr>
        <w:t xml:space="preserve">. Od roku 2007 jsou pravidelnými hosty festivalů po celé Evropě. Rok 2008 dal vzniknout jejich koncertnímu cyklu Hudební most Praha — Drážďany </w:t>
      </w:r>
      <w:r w:rsidRPr="005C767F">
        <w:rPr>
          <w:rFonts w:ascii="Verdana" w:hAnsi="Verdana"/>
          <w:sz w:val="20"/>
          <w:szCs w:val="20"/>
        </w:rPr>
        <w:t>navazujícímu na bohaté kulturní tradice obou měst</w:t>
      </w:r>
      <w:r w:rsidRPr="005C767F">
        <w:rPr>
          <w:rFonts w:ascii="Verdana" w:hAnsi="Verdana" w:cs="MyriadPro-SemiCn"/>
          <w:sz w:val="20"/>
          <w:szCs w:val="20"/>
        </w:rPr>
        <w:t>. Spolupráce se světově proslulými sólisty Magdalenou Koženou, Vivicou Genaux, Bejunem Mehtou ad. plynule vyústila v roce 2012 v druhý koncertní cyklus Collegium 1704 v Rudolfinu. V</w:t>
      </w:r>
      <w:r w:rsidRPr="005C767F">
        <w:rPr>
          <w:rFonts w:ascii="Verdana" w:hAnsi="Verdana" w:cs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 xml:space="preserve">operních produkcích navázali na mezinárodní úspěchy inscenace Händelova </w:t>
      </w:r>
      <w:r w:rsidRPr="005C767F">
        <w:rPr>
          <w:rFonts w:ascii="Verdana" w:hAnsi="Verdana" w:cs="MyriadPro-SemiCnIt"/>
          <w:i/>
          <w:iCs/>
          <w:sz w:val="20"/>
          <w:szCs w:val="20"/>
        </w:rPr>
        <w:t xml:space="preserve">Rinalda </w:t>
      </w:r>
      <w:r w:rsidRPr="005C767F">
        <w:rPr>
          <w:rFonts w:ascii="Verdana" w:hAnsi="Verdana" w:cs="MyriadPro-SemiCn"/>
          <w:sz w:val="20"/>
          <w:szCs w:val="20"/>
        </w:rPr>
        <w:t xml:space="preserve">provedením opery </w:t>
      </w:r>
      <w:r w:rsidRPr="005C767F">
        <w:rPr>
          <w:rFonts w:ascii="Verdana" w:hAnsi="Verdana" w:cs="MyriadPro-SemiCnIt"/>
          <w:i/>
          <w:iCs/>
          <w:sz w:val="20"/>
          <w:szCs w:val="20"/>
        </w:rPr>
        <w:t xml:space="preserve">Olimpiade </w:t>
      </w:r>
      <w:r w:rsidRPr="005C767F">
        <w:rPr>
          <w:rFonts w:ascii="Verdana" w:hAnsi="Verdana" w:cs="MyriadPro-SemiCn"/>
          <w:sz w:val="20"/>
          <w:szCs w:val="20"/>
        </w:rPr>
        <w:t xml:space="preserve">Josefa Myslivečka, která byla nominována na International Opera Awards. </w:t>
      </w:r>
      <w:r w:rsidR="00D1686F">
        <w:rPr>
          <w:rFonts w:ascii="Verdana" w:hAnsi="Verdana" w:cs="MyriadPro-SemiCn"/>
          <w:sz w:val="20"/>
          <w:szCs w:val="20"/>
        </w:rPr>
        <w:t>Nedávná pozvání Collegia 1704 zahrnují takové prestižní pořadatele</w:t>
      </w:r>
      <w:r w:rsidR="00C17AB6">
        <w:rPr>
          <w:rFonts w:ascii="Verdana" w:hAnsi="Verdana" w:cs="MyriadPro-SemiCn"/>
          <w:sz w:val="20"/>
          <w:szCs w:val="20"/>
        </w:rPr>
        <w:t>,</w:t>
      </w:r>
      <w:r w:rsidR="00D1686F">
        <w:rPr>
          <w:rFonts w:ascii="Verdana" w:hAnsi="Verdana" w:cs="MyriadPro-SemiCn"/>
          <w:sz w:val="20"/>
          <w:szCs w:val="20"/>
        </w:rPr>
        <w:t xml:space="preserve"> jako jsou </w:t>
      </w:r>
      <w:r w:rsidR="00C17AB6" w:rsidRPr="005C767F">
        <w:rPr>
          <w:rFonts w:ascii="Verdana" w:hAnsi="Verdana" w:cs="MyriadPro-SemiCn"/>
          <w:sz w:val="20"/>
          <w:szCs w:val="20"/>
        </w:rPr>
        <w:t>Salzburger Festspiele</w:t>
      </w:r>
      <w:r w:rsidR="00C17AB6">
        <w:rPr>
          <w:rFonts w:ascii="Verdana" w:hAnsi="Verdana" w:cs="MyriadPro-SemiCn"/>
          <w:sz w:val="20"/>
          <w:szCs w:val="20"/>
        </w:rPr>
        <w:t xml:space="preserve"> (2015, 2016, 2017), </w:t>
      </w:r>
      <w:r w:rsidR="00C17AB6" w:rsidRPr="005C767F">
        <w:rPr>
          <w:rFonts w:ascii="Verdana" w:hAnsi="Verdana" w:cs="MyriadPro-SemiCn"/>
          <w:sz w:val="20"/>
          <w:szCs w:val="20"/>
        </w:rPr>
        <w:t>Theater an der Wien</w:t>
      </w:r>
      <w:r w:rsidR="00C17AB6">
        <w:rPr>
          <w:rFonts w:ascii="Verdana" w:hAnsi="Verdana" w:cs="MyriadPro-SemiCn"/>
          <w:sz w:val="20"/>
          <w:szCs w:val="20"/>
        </w:rPr>
        <w:t xml:space="preserve">, Konzerthaus Wien, </w:t>
      </w:r>
      <w:r w:rsidRPr="005C767F">
        <w:rPr>
          <w:rFonts w:ascii="Verdana" w:hAnsi="Verdana" w:cs="MyriadPro-SemiCn"/>
          <w:sz w:val="20"/>
          <w:szCs w:val="20"/>
        </w:rPr>
        <w:t xml:space="preserve">Lucerner Festival, </w:t>
      </w:r>
      <w:r w:rsidRPr="005C767F">
        <w:rPr>
          <w:rFonts w:ascii="Verdana" w:hAnsi="Verdana"/>
          <w:sz w:val="20"/>
          <w:szCs w:val="20"/>
        </w:rPr>
        <w:t xml:space="preserve">BOZAR (Palais des Beaux-Arts) v Bruselu, </w:t>
      </w:r>
      <w:r w:rsidRPr="005C767F">
        <w:rPr>
          <w:rFonts w:ascii="Verdana" w:hAnsi="Verdana" w:cs="MyriadPro-SemiCn"/>
          <w:sz w:val="20"/>
          <w:szCs w:val="20"/>
        </w:rPr>
        <w:t>Wratislavia Cantans či</w:t>
      </w:r>
      <w:r w:rsidRPr="005C767F">
        <w:rPr>
          <w:rFonts w:ascii="Verdana" w:hAnsi="Verdana" w:cs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rezidence na prestižním festivalu Oude Muziek v</w:t>
      </w:r>
      <w:r w:rsidRPr="005C767F">
        <w:rPr>
          <w:rFonts w:ascii="Verdana" w:hAnsi="Verdana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 xml:space="preserve">Utrechtu </w:t>
      </w:r>
      <w:r w:rsidR="00C17AB6">
        <w:rPr>
          <w:rFonts w:ascii="Verdana" w:hAnsi="Verdana" w:cs="MyriadPro-SemiCn"/>
          <w:sz w:val="20"/>
          <w:szCs w:val="20"/>
        </w:rPr>
        <w:t xml:space="preserve">a Bachfest Leipzig. </w:t>
      </w:r>
      <w:r w:rsidRPr="005C767F">
        <w:rPr>
          <w:rFonts w:ascii="Verdana" w:hAnsi="Verdana" w:cs="MyriadPro-SemiCn"/>
          <w:sz w:val="20"/>
          <w:szCs w:val="20"/>
        </w:rPr>
        <w:t>V</w:t>
      </w:r>
      <w:r w:rsidR="00941584">
        <w:rPr>
          <w:rFonts w:ascii="Verdana" w:hAnsi="Verdana" w:cs="Verdana"/>
          <w:sz w:val="20"/>
          <w:szCs w:val="20"/>
        </w:rPr>
        <w:t> </w:t>
      </w:r>
      <w:r w:rsidR="00941584">
        <w:rPr>
          <w:rFonts w:ascii="Verdana" w:hAnsi="Verdana" w:cs="MyriadPro-SemiCn"/>
          <w:sz w:val="20"/>
          <w:szCs w:val="20"/>
        </w:rPr>
        <w:t xml:space="preserve">roce </w:t>
      </w:r>
      <w:r w:rsidRPr="005C767F">
        <w:rPr>
          <w:rFonts w:ascii="Verdana" w:hAnsi="Verdana" w:cs="MyriadPro-SemiCn"/>
          <w:sz w:val="20"/>
          <w:szCs w:val="20"/>
        </w:rPr>
        <w:t xml:space="preserve">2013 byla vydána velmi očekávaná nahrávka </w:t>
      </w:r>
      <w:r w:rsidRPr="005C767F">
        <w:rPr>
          <w:rFonts w:ascii="Verdana" w:hAnsi="Verdana" w:cs="MyriadPro-SemiCnIt"/>
          <w:i/>
          <w:iCs/>
          <w:sz w:val="20"/>
          <w:szCs w:val="20"/>
        </w:rPr>
        <w:t xml:space="preserve">Mše h moll </w:t>
      </w:r>
      <w:r w:rsidRPr="005C767F">
        <w:rPr>
          <w:rFonts w:ascii="Verdana" w:hAnsi="Verdana" w:cs="MyriadPro-SemiCn"/>
          <w:sz w:val="20"/>
          <w:szCs w:val="20"/>
        </w:rPr>
        <w:t xml:space="preserve">J. S. Bacha a rozšířila tak řadu úspěšných CD především se skladbami J. D. Zelenky z produkce vydavatelství </w:t>
      </w:r>
      <w:r w:rsidRPr="005C767F">
        <w:rPr>
          <w:rFonts w:ascii="Verdana" w:hAnsi="Verdana"/>
          <w:sz w:val="20"/>
          <w:szCs w:val="20"/>
        </w:rPr>
        <w:t>pro Accent, Zig-Zag Territoires či Supraphon</w:t>
      </w:r>
      <w:r w:rsidR="00C17AB6">
        <w:rPr>
          <w:rFonts w:ascii="Verdana" w:hAnsi="Verdana"/>
          <w:sz w:val="20"/>
          <w:szCs w:val="20"/>
        </w:rPr>
        <w:t xml:space="preserve"> s posledním přírůstkem v podobě DVD s Gluckovým Orfeem a Euridice s Bejunem Mehtou v hlavní roli, které získalo několik mezinárodních ocenění</w:t>
      </w:r>
      <w:r w:rsidRPr="005C767F">
        <w:rPr>
          <w:rFonts w:ascii="Verdana" w:hAnsi="Verdana" w:cs="MyriadPro-SemiCn"/>
          <w:sz w:val="20"/>
          <w:szCs w:val="20"/>
        </w:rPr>
        <w:t xml:space="preserve">. </w:t>
      </w:r>
    </w:p>
    <w:p w:rsidR="002402C9" w:rsidRPr="005C767F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 xml:space="preserve">V roce 2015 slaví Collegium 1704 a </w:t>
      </w:r>
      <w:r w:rsidR="00C17AB6">
        <w:rPr>
          <w:rFonts w:ascii="Verdana" w:hAnsi="Verdana" w:cs="MyriadPro-SemiCn"/>
          <w:sz w:val="20"/>
          <w:szCs w:val="20"/>
        </w:rPr>
        <w:t> </w:t>
      </w:r>
      <w:r w:rsidRPr="005C767F">
        <w:rPr>
          <w:rFonts w:ascii="Verdana" w:hAnsi="Verdana" w:cs="MyriadPro-SemiCn"/>
          <w:sz w:val="20"/>
          <w:szCs w:val="20"/>
        </w:rPr>
        <w:t>Collegium Vocale 1704 deset let od založení.</w:t>
      </w:r>
    </w:p>
    <w:p w:rsidR="002402C9" w:rsidRPr="005C767F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:rsidR="002402C9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:rsidR="002402C9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:rsidR="002402C9" w:rsidRDefault="002402C9" w:rsidP="002402C9">
      <w:pPr>
        <w:autoSpaceDE w:val="0"/>
        <w:autoSpaceDN w:val="0"/>
        <w:adjustRightInd w:val="0"/>
        <w:jc w:val="both"/>
        <w:rPr>
          <w:rFonts w:ascii="Verdana" w:hAnsi="Verdana" w:cs="MyriadPro-SemiCn"/>
          <w:sz w:val="20"/>
          <w:szCs w:val="20"/>
        </w:rPr>
      </w:pPr>
    </w:p>
    <w:p w:rsidR="002402C9" w:rsidRPr="005C767F" w:rsidRDefault="002402C9" w:rsidP="002402C9">
      <w:pPr>
        <w:autoSpaceDE w:val="0"/>
        <w:spacing w:before="240" w:after="240"/>
        <w:rPr>
          <w:rFonts w:ascii="Verdana" w:hAnsi="Verdana" w:cs="Verdana"/>
          <w:b/>
          <w:sz w:val="20"/>
          <w:szCs w:val="20"/>
        </w:rPr>
      </w:pPr>
      <w:r w:rsidRPr="005C767F">
        <w:rPr>
          <w:rFonts w:ascii="Verdana" w:hAnsi="Verdana" w:cs="Verdana"/>
          <w:b/>
          <w:sz w:val="20"/>
          <w:szCs w:val="20"/>
        </w:rPr>
        <w:t>KONTAKT</w:t>
      </w:r>
    </w:p>
    <w:p w:rsidR="00D1686F" w:rsidRDefault="002402C9" w:rsidP="002402C9">
      <w:pPr>
        <w:autoSpaceDE w:val="0"/>
        <w:autoSpaceDN w:val="0"/>
        <w:adjustRightInd w:val="0"/>
        <w:rPr>
          <w:rFonts w:ascii="Verdana" w:hAnsi="Verdana" w:cs="MyriadPro-SemiCn"/>
          <w:bCs/>
          <w:sz w:val="20"/>
          <w:szCs w:val="20"/>
        </w:rPr>
      </w:pPr>
      <w:r w:rsidRPr="005C767F">
        <w:rPr>
          <w:rFonts w:ascii="Verdana" w:hAnsi="Verdana" w:cs="MyriadPro-SemiCn"/>
          <w:b/>
          <w:bCs/>
          <w:sz w:val="20"/>
          <w:szCs w:val="20"/>
        </w:rPr>
        <w:t xml:space="preserve">Kateřina </w:t>
      </w:r>
      <w:r w:rsidR="00C27D0A">
        <w:rPr>
          <w:rFonts w:ascii="Verdana" w:hAnsi="Verdana" w:cs="MyriadPro-SemiCn"/>
          <w:b/>
          <w:bCs/>
          <w:sz w:val="20"/>
          <w:szCs w:val="20"/>
        </w:rPr>
        <w:t xml:space="preserve">Szakálová </w:t>
      </w:r>
      <w:r w:rsidR="00C27D0A" w:rsidRPr="00C27D0A">
        <w:rPr>
          <w:rFonts w:ascii="Verdana" w:hAnsi="Verdana" w:cs="MyriadPro-SemiCn"/>
          <w:bCs/>
          <w:sz w:val="20"/>
          <w:szCs w:val="20"/>
        </w:rPr>
        <w:t xml:space="preserve">(dříve </w:t>
      </w:r>
      <w:r w:rsidRPr="00C27D0A">
        <w:rPr>
          <w:rFonts w:ascii="Verdana" w:hAnsi="Verdana" w:cs="MyriadPro-SemiCn"/>
          <w:bCs/>
          <w:sz w:val="20"/>
          <w:szCs w:val="20"/>
        </w:rPr>
        <w:t>Koutná</w:t>
      </w:r>
      <w:r w:rsidR="00D1686F">
        <w:rPr>
          <w:rFonts w:ascii="Verdana" w:hAnsi="Verdana" w:cs="MyriadPro-SemiCn"/>
          <w:bCs/>
          <w:sz w:val="20"/>
          <w:szCs w:val="20"/>
        </w:rPr>
        <w:t>)</w:t>
      </w:r>
    </w:p>
    <w:p w:rsidR="002402C9" w:rsidRPr="005C767F" w:rsidRDefault="00D1686F" w:rsidP="002402C9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m</w:t>
      </w:r>
      <w:r w:rsidR="002402C9" w:rsidRPr="005C767F">
        <w:rPr>
          <w:rFonts w:ascii="Verdana" w:hAnsi="Verdana" w:cs="MyriadPro-SemiCn"/>
          <w:b/>
          <w:bCs/>
          <w:sz w:val="20"/>
          <w:szCs w:val="20"/>
        </w:rPr>
        <w:t>arketing &amp; PR</w:t>
      </w:r>
      <w:r w:rsidR="002402C9" w:rsidRPr="005C767F">
        <w:rPr>
          <w:rFonts w:ascii="Verdana" w:hAnsi="Verdana" w:cs="MyriadPro-SemiCn"/>
          <w:sz w:val="20"/>
          <w:szCs w:val="20"/>
        </w:rPr>
        <w:br/>
        <w:t>GSM: +420 774 05 1704</w:t>
      </w:r>
      <w:r w:rsidR="002402C9" w:rsidRPr="005C767F">
        <w:rPr>
          <w:rFonts w:ascii="Verdana" w:hAnsi="Verdana" w:cs="MyriadPro-SemiCn"/>
          <w:sz w:val="20"/>
          <w:szCs w:val="20"/>
        </w:rPr>
        <w:br/>
        <w:t>Tel.: +420 234 697 959 </w:t>
      </w:r>
      <w:r w:rsidR="002402C9" w:rsidRPr="005C767F">
        <w:rPr>
          <w:rFonts w:ascii="Verdana" w:hAnsi="Verdana" w:cs="MyriadPro-SemiCn"/>
          <w:sz w:val="20"/>
          <w:szCs w:val="20"/>
        </w:rPr>
        <w:br/>
        <w:t xml:space="preserve">E-mail: </w:t>
      </w:r>
      <w:hyperlink r:id="rId12" w:history="1">
        <w:r w:rsidR="002402C9" w:rsidRPr="005C767F">
          <w:rPr>
            <w:rFonts w:ascii="Verdana" w:hAnsi="Verdana" w:cs="MyriadPro-SemiCn"/>
            <w:sz w:val="20"/>
            <w:szCs w:val="20"/>
          </w:rPr>
          <w:t>katerina@collegium1704.com</w:t>
        </w:r>
      </w:hyperlink>
    </w:p>
    <w:p w:rsidR="002402C9" w:rsidRPr="005C767F" w:rsidRDefault="002402C9" w:rsidP="002402C9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</w:p>
    <w:p w:rsidR="002402C9" w:rsidRPr="005C767F" w:rsidRDefault="002402C9" w:rsidP="002402C9">
      <w:pPr>
        <w:autoSpaceDE w:val="0"/>
        <w:autoSpaceDN w:val="0"/>
        <w:adjustRightInd w:val="0"/>
        <w:rPr>
          <w:rFonts w:ascii="Verdana" w:hAnsi="Verdana" w:cs="MyriadPro-SemiCn"/>
          <w:sz w:val="20"/>
          <w:szCs w:val="20"/>
        </w:rPr>
      </w:pPr>
      <w:r w:rsidRPr="005C767F">
        <w:rPr>
          <w:rFonts w:ascii="Verdana" w:hAnsi="Verdana" w:cs="MyriadPro-SemiCn"/>
          <w:sz w:val="20"/>
          <w:szCs w:val="20"/>
        </w:rPr>
        <w:t xml:space="preserve">Oficiální stránky souboru: </w:t>
      </w:r>
      <w:hyperlink r:id="rId13" w:history="1">
        <w:r w:rsidRPr="005C767F">
          <w:rPr>
            <w:rFonts w:ascii="Verdana" w:hAnsi="Verdana" w:cs="MyriadPro-SemiCn"/>
            <w:sz w:val="20"/>
            <w:szCs w:val="20"/>
          </w:rPr>
          <w:t>www.collegium1704.com</w:t>
        </w:r>
      </w:hyperlink>
      <w:r w:rsidRPr="005C767F">
        <w:rPr>
          <w:rFonts w:ascii="Verdana" w:hAnsi="Verdana" w:cs="MyriadPro-SemiCn"/>
          <w:sz w:val="20"/>
          <w:szCs w:val="20"/>
        </w:rPr>
        <w:br/>
      </w:r>
      <w:hyperlink r:id="rId14" w:history="1">
        <w:r w:rsidRPr="005C767F">
          <w:rPr>
            <w:rFonts w:ascii="Verdana" w:hAnsi="Verdana" w:cs="MyriadPro-SemiCn"/>
            <w:sz w:val="20"/>
            <w:szCs w:val="20"/>
          </w:rPr>
          <w:t>www.facebook.com/Collegium1704</w:t>
        </w:r>
      </w:hyperlink>
    </w:p>
    <w:p w:rsidR="002402C9" w:rsidRDefault="00133D59" w:rsidP="002402C9">
      <w:pPr>
        <w:autoSpaceDE w:val="0"/>
        <w:autoSpaceDN w:val="0"/>
        <w:adjustRightInd w:val="0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  <w:hyperlink r:id="rId15" w:history="1">
        <w:r w:rsidR="002402C9" w:rsidRPr="005C767F">
          <w:rPr>
            <w:rStyle w:val="Hypertextovodkaz"/>
            <w:rFonts w:ascii="Verdana" w:hAnsi="Verdana" w:cs="MyriadPro-SemiCn"/>
            <w:color w:val="auto"/>
            <w:sz w:val="20"/>
            <w:szCs w:val="20"/>
            <w:u w:val="none"/>
          </w:rPr>
          <w:t>www.twitter.com/Collegium1704</w:t>
        </w:r>
      </w:hyperlink>
    </w:p>
    <w:p w:rsidR="002402C9" w:rsidRDefault="002402C9" w:rsidP="002402C9">
      <w:pPr>
        <w:autoSpaceDE w:val="0"/>
        <w:autoSpaceDN w:val="0"/>
        <w:adjustRightInd w:val="0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</w:p>
    <w:p w:rsidR="00D1686F" w:rsidRDefault="00D1686F" w:rsidP="002402C9">
      <w:pPr>
        <w:autoSpaceDE w:val="0"/>
        <w:autoSpaceDN w:val="0"/>
        <w:adjustRightInd w:val="0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</w:p>
    <w:p w:rsidR="00D1686F" w:rsidRDefault="00D1686F" w:rsidP="002402C9">
      <w:pPr>
        <w:autoSpaceDE w:val="0"/>
        <w:autoSpaceDN w:val="0"/>
        <w:adjustRightInd w:val="0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</w:p>
    <w:p w:rsidR="004F1E2E" w:rsidRDefault="0058573C" w:rsidP="005450B1">
      <w:pPr>
        <w:autoSpaceDE w:val="0"/>
        <w:autoSpaceDN w:val="0"/>
        <w:adjustRightInd w:val="0"/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</w:pPr>
      <w:r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 xml:space="preserve">!!! </w:t>
      </w:r>
      <w:r w:rsidRPr="0058573C"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 xml:space="preserve">NOVÉ !!! </w:t>
      </w:r>
    </w:p>
    <w:p w:rsidR="00D80BE8" w:rsidRPr="0058573C" w:rsidRDefault="00EF1990" w:rsidP="005450B1">
      <w:pPr>
        <w:autoSpaceDE w:val="0"/>
        <w:autoSpaceDN w:val="0"/>
        <w:adjustRightInd w:val="0"/>
        <w:rPr>
          <w:color w:val="FF0000"/>
        </w:rPr>
      </w:pPr>
      <w:r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>Nové f</w:t>
      </w:r>
      <w:r w:rsidR="002402C9" w:rsidRPr="0058573C">
        <w:rPr>
          <w:rStyle w:val="Hypertextovodkaz"/>
          <w:rFonts w:ascii="Verdana" w:hAnsi="Verdana"/>
          <w:b/>
          <w:color w:val="FF0000"/>
          <w:sz w:val="20"/>
          <w:szCs w:val="20"/>
          <w:u w:val="none"/>
        </w:rPr>
        <w:t xml:space="preserve">otografie v tiskové kvalitě ke stažení: </w:t>
      </w:r>
      <w:hyperlink r:id="rId16" w:history="1">
        <w:r w:rsidR="002402C9" w:rsidRPr="0058573C">
          <w:rPr>
            <w:rStyle w:val="Hypertextovodkaz"/>
            <w:rFonts w:ascii="Verdana" w:hAnsi="Verdana"/>
            <w:b/>
            <w:color w:val="FF0000"/>
            <w:sz w:val="20"/>
            <w:szCs w:val="20"/>
          </w:rPr>
          <w:t>www.flickr.com/photos/c1704</w:t>
        </w:r>
      </w:hyperlink>
    </w:p>
    <w:sectPr w:rsidR="00D80BE8" w:rsidRPr="0058573C" w:rsidSect="006619A3">
      <w:footerReference w:type="default" r:id="rId17"/>
      <w:pgSz w:w="11906" w:h="16838"/>
      <w:pgMar w:top="993" w:right="1134" w:bottom="851" w:left="1134" w:header="720" w:footer="3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59" w:rsidRDefault="00133D59">
      <w:r>
        <w:separator/>
      </w:r>
    </w:p>
  </w:endnote>
  <w:endnote w:type="continuationSeparator" w:id="0">
    <w:p w:rsidR="00133D59" w:rsidRDefault="0013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SemiCn">
    <w:panose1 w:val="020B0503030403020204"/>
    <w:charset w:val="EE"/>
    <w:family w:val="swiss"/>
    <w:notTrueType/>
    <w:pitch w:val="default"/>
    <w:sig w:usb0="00000005" w:usb1="00000000" w:usb2="00000000" w:usb3="00000000" w:csb0="00000002" w:csb1="00000000"/>
  </w:font>
  <w:font w:name="MyriadPro-SemiCnIt">
    <w:panose1 w:val="020B050303040309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75" w:rsidRPr="000A7721" w:rsidRDefault="00EA5440" w:rsidP="000A3075">
    <w:pPr>
      <w:pStyle w:val="Zpat"/>
      <w:jc w:val="right"/>
      <w:rPr>
        <w:rFonts w:ascii="Verdana" w:hAnsi="Verdana"/>
        <w:sz w:val="20"/>
        <w:szCs w:val="20"/>
      </w:rPr>
    </w:pPr>
    <w:r w:rsidRPr="000A7721">
      <w:rPr>
        <w:rFonts w:ascii="Verdana" w:hAnsi="Verdana"/>
        <w:sz w:val="20"/>
        <w:szCs w:val="20"/>
      </w:rPr>
      <w:fldChar w:fldCharType="begin"/>
    </w:r>
    <w:r w:rsidRPr="000A7721">
      <w:rPr>
        <w:rFonts w:ascii="Verdana" w:hAnsi="Verdana"/>
        <w:sz w:val="20"/>
        <w:szCs w:val="20"/>
      </w:rPr>
      <w:instrText>PAGE   \* MERGEFORMAT</w:instrText>
    </w:r>
    <w:r w:rsidRPr="000A7721">
      <w:rPr>
        <w:rFonts w:ascii="Verdana" w:hAnsi="Verdana"/>
        <w:sz w:val="20"/>
        <w:szCs w:val="20"/>
      </w:rPr>
      <w:fldChar w:fldCharType="separate"/>
    </w:r>
    <w:r w:rsidR="00941584">
      <w:rPr>
        <w:rFonts w:ascii="Verdana" w:hAnsi="Verdana"/>
        <w:noProof/>
        <w:sz w:val="20"/>
        <w:szCs w:val="20"/>
      </w:rPr>
      <w:t>3</w:t>
    </w:r>
    <w:r w:rsidRPr="000A7721">
      <w:rPr>
        <w:rFonts w:ascii="Verdana" w:hAnsi="Verdana"/>
        <w:sz w:val="20"/>
        <w:szCs w:val="20"/>
      </w:rPr>
      <w:fldChar w:fldCharType="end"/>
    </w:r>
    <w:r w:rsidRPr="000A7721">
      <w:rPr>
        <w:rFonts w:ascii="Verdana" w:hAnsi="Verdana"/>
        <w:sz w:val="20"/>
        <w:szCs w:val="20"/>
      </w:rPr>
      <w:t>/</w:t>
    </w:r>
    <w:r w:rsidR="000A3075">
      <w:rPr>
        <w:rFonts w:ascii="Verdana" w:hAnsi="Verdana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59" w:rsidRDefault="00133D59">
      <w:r>
        <w:separator/>
      </w:r>
    </w:p>
  </w:footnote>
  <w:footnote w:type="continuationSeparator" w:id="0">
    <w:p w:rsidR="00133D59" w:rsidRDefault="0013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C9"/>
    <w:rsid w:val="00000D30"/>
    <w:rsid w:val="00001D52"/>
    <w:rsid w:val="00013D04"/>
    <w:rsid w:val="00051FF4"/>
    <w:rsid w:val="000821A8"/>
    <w:rsid w:val="00084DFB"/>
    <w:rsid w:val="000921EA"/>
    <w:rsid w:val="000A3075"/>
    <w:rsid w:val="000A75BF"/>
    <w:rsid w:val="000B1428"/>
    <w:rsid w:val="000E0326"/>
    <w:rsid w:val="000F6EBC"/>
    <w:rsid w:val="00101900"/>
    <w:rsid w:val="00133D59"/>
    <w:rsid w:val="0018499D"/>
    <w:rsid w:val="00185142"/>
    <w:rsid w:val="00187E10"/>
    <w:rsid w:val="001A1DD7"/>
    <w:rsid w:val="001B01EB"/>
    <w:rsid w:val="001D3692"/>
    <w:rsid w:val="0020288D"/>
    <w:rsid w:val="002402C9"/>
    <w:rsid w:val="002473EF"/>
    <w:rsid w:val="0026297A"/>
    <w:rsid w:val="00280D83"/>
    <w:rsid w:val="00297E7D"/>
    <w:rsid w:val="002C7EFB"/>
    <w:rsid w:val="002E2300"/>
    <w:rsid w:val="0032357C"/>
    <w:rsid w:val="00325E2C"/>
    <w:rsid w:val="003529C0"/>
    <w:rsid w:val="00352E02"/>
    <w:rsid w:val="00355B1E"/>
    <w:rsid w:val="0036726F"/>
    <w:rsid w:val="00371E5F"/>
    <w:rsid w:val="00377F45"/>
    <w:rsid w:val="0038234D"/>
    <w:rsid w:val="003B4A5B"/>
    <w:rsid w:val="003F0D2E"/>
    <w:rsid w:val="0040124E"/>
    <w:rsid w:val="00423B95"/>
    <w:rsid w:val="00450835"/>
    <w:rsid w:val="00464514"/>
    <w:rsid w:val="00477ADB"/>
    <w:rsid w:val="00486DF2"/>
    <w:rsid w:val="004A521F"/>
    <w:rsid w:val="004C58F3"/>
    <w:rsid w:val="004E0EB4"/>
    <w:rsid w:val="004E6915"/>
    <w:rsid w:val="004F1E2E"/>
    <w:rsid w:val="005133BE"/>
    <w:rsid w:val="005225EF"/>
    <w:rsid w:val="0053235A"/>
    <w:rsid w:val="005414FF"/>
    <w:rsid w:val="005450B1"/>
    <w:rsid w:val="00557109"/>
    <w:rsid w:val="00566FE3"/>
    <w:rsid w:val="0058573C"/>
    <w:rsid w:val="00595CCA"/>
    <w:rsid w:val="00596B6D"/>
    <w:rsid w:val="005A0E13"/>
    <w:rsid w:val="005A1CDA"/>
    <w:rsid w:val="005A29C5"/>
    <w:rsid w:val="005B3A9F"/>
    <w:rsid w:val="005F28DF"/>
    <w:rsid w:val="005F7384"/>
    <w:rsid w:val="0064015C"/>
    <w:rsid w:val="006619A3"/>
    <w:rsid w:val="00696190"/>
    <w:rsid w:val="0070260E"/>
    <w:rsid w:val="0072513E"/>
    <w:rsid w:val="007275A0"/>
    <w:rsid w:val="00770867"/>
    <w:rsid w:val="0077248E"/>
    <w:rsid w:val="007C0EAA"/>
    <w:rsid w:val="008105D0"/>
    <w:rsid w:val="00834FF9"/>
    <w:rsid w:val="00851D94"/>
    <w:rsid w:val="008D0D7F"/>
    <w:rsid w:val="00941584"/>
    <w:rsid w:val="00943D77"/>
    <w:rsid w:val="00957E01"/>
    <w:rsid w:val="0097625B"/>
    <w:rsid w:val="009915D5"/>
    <w:rsid w:val="009F7B2A"/>
    <w:rsid w:val="00A17426"/>
    <w:rsid w:val="00A415C1"/>
    <w:rsid w:val="00A42115"/>
    <w:rsid w:val="00A6525C"/>
    <w:rsid w:val="00A82609"/>
    <w:rsid w:val="00A9529C"/>
    <w:rsid w:val="00AA69A2"/>
    <w:rsid w:val="00AB1AE9"/>
    <w:rsid w:val="00AB32D7"/>
    <w:rsid w:val="00AB581E"/>
    <w:rsid w:val="00AE3987"/>
    <w:rsid w:val="00B1078C"/>
    <w:rsid w:val="00B36BEC"/>
    <w:rsid w:val="00B4321C"/>
    <w:rsid w:val="00B47A97"/>
    <w:rsid w:val="00BE4BAE"/>
    <w:rsid w:val="00C01852"/>
    <w:rsid w:val="00C10448"/>
    <w:rsid w:val="00C17AB6"/>
    <w:rsid w:val="00C21C78"/>
    <w:rsid w:val="00C27D0A"/>
    <w:rsid w:val="00C540F7"/>
    <w:rsid w:val="00C70AC0"/>
    <w:rsid w:val="00CF3A96"/>
    <w:rsid w:val="00D0756C"/>
    <w:rsid w:val="00D1686F"/>
    <w:rsid w:val="00D17CDC"/>
    <w:rsid w:val="00D30FF5"/>
    <w:rsid w:val="00D5293C"/>
    <w:rsid w:val="00D633FD"/>
    <w:rsid w:val="00D67821"/>
    <w:rsid w:val="00D80BE8"/>
    <w:rsid w:val="00DC4125"/>
    <w:rsid w:val="00DD2071"/>
    <w:rsid w:val="00DF34B6"/>
    <w:rsid w:val="00E16B95"/>
    <w:rsid w:val="00E214E8"/>
    <w:rsid w:val="00E313DE"/>
    <w:rsid w:val="00E3188F"/>
    <w:rsid w:val="00E34BD2"/>
    <w:rsid w:val="00E359A4"/>
    <w:rsid w:val="00E405F0"/>
    <w:rsid w:val="00E443B7"/>
    <w:rsid w:val="00E517D4"/>
    <w:rsid w:val="00E64B80"/>
    <w:rsid w:val="00E770B5"/>
    <w:rsid w:val="00EA33EA"/>
    <w:rsid w:val="00EA5440"/>
    <w:rsid w:val="00EF1990"/>
    <w:rsid w:val="00EF5A79"/>
    <w:rsid w:val="00F02A4F"/>
    <w:rsid w:val="00F05A43"/>
    <w:rsid w:val="00F137E1"/>
    <w:rsid w:val="00F67B16"/>
    <w:rsid w:val="00FA2CB0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BF66-C258-42FF-ACFA-3F496872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2C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2C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402C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2402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7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7D"/>
    <w:rPr>
      <w:rFonts w:ascii="Segoe UI" w:eastAsia="SimSun" w:hAnsi="Segoe UI" w:cs="Mangal"/>
      <w:kern w:val="1"/>
      <w:sz w:val="18"/>
      <w:szCs w:val="16"/>
      <w:lang w:val="cs-CZ"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5225E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307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A3075"/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ium1704.com" TargetMode="External"/><Relationship Id="rId13" Type="http://schemas.openxmlformats.org/officeDocument/2006/relationships/hyperlink" Target="http://www.collegium1704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terina@collegium1704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flickr.com/photos/c170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twitter.com/Collegium1704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Collegium17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8478</CharactersWithSpaces>
  <SharedDoc>false</SharedDoc>
  <HLinks>
    <vt:vector size="36" baseType="variant">
      <vt:variant>
        <vt:i4>3014781</vt:i4>
      </vt:variant>
      <vt:variant>
        <vt:i4>15</vt:i4>
      </vt:variant>
      <vt:variant>
        <vt:i4>0</vt:i4>
      </vt:variant>
      <vt:variant>
        <vt:i4>5</vt:i4>
      </vt:variant>
      <vt:variant>
        <vt:lpwstr>http://www.flickr.com/photos/c1704</vt:lpwstr>
      </vt:variant>
      <vt:variant>
        <vt:lpwstr/>
      </vt:variant>
      <vt:variant>
        <vt:i4>5439505</vt:i4>
      </vt:variant>
      <vt:variant>
        <vt:i4>12</vt:i4>
      </vt:variant>
      <vt:variant>
        <vt:i4>0</vt:i4>
      </vt:variant>
      <vt:variant>
        <vt:i4>5</vt:i4>
      </vt:variant>
      <vt:variant>
        <vt:lpwstr>http://twitter.com/Collegium1704</vt:lpwstr>
      </vt:variant>
      <vt:variant>
        <vt:lpwstr/>
      </vt:variant>
      <vt:variant>
        <vt:i4>6094855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http://www.facebook.com/Collegium1704</vt:lpwstr>
      </vt:variant>
      <vt:variant>
        <vt:lpwstr/>
      </vt:variant>
      <vt:variant>
        <vt:i4>4718593</vt:i4>
      </vt:variant>
      <vt:variant>
        <vt:i4>6</vt:i4>
      </vt:variant>
      <vt:variant>
        <vt:i4>0</vt:i4>
      </vt:variant>
      <vt:variant>
        <vt:i4>5</vt:i4>
      </vt:variant>
      <vt:variant>
        <vt:lpwstr>http://www.collegium1704.com/</vt:lpwstr>
      </vt:variant>
      <vt:variant>
        <vt:lpwstr/>
      </vt:variant>
      <vt:variant>
        <vt:i4>7340104</vt:i4>
      </vt:variant>
      <vt:variant>
        <vt:i4>3</vt:i4>
      </vt:variant>
      <vt:variant>
        <vt:i4>0</vt:i4>
      </vt:variant>
      <vt:variant>
        <vt:i4>5</vt:i4>
      </vt:variant>
      <vt:variant>
        <vt:lpwstr>mailto:katerina@collegium1704.com</vt:lpwstr>
      </vt:variant>
      <vt:variant>
        <vt:lpwstr/>
      </vt:variant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http://www.collegium1704.com/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cp:lastPrinted>2015-06-01T10:44:00Z</cp:lastPrinted>
  <dcterms:created xsi:type="dcterms:W3CDTF">2015-10-07T15:04:00Z</dcterms:created>
  <dcterms:modified xsi:type="dcterms:W3CDTF">2015-10-08T08:14:00Z</dcterms:modified>
</cp:coreProperties>
</file>