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5793BD" w14:textId="6EEBA02A" w:rsidR="002F3F18" w:rsidRPr="002F3F18" w:rsidRDefault="002F3F18" w:rsidP="002F3F18">
      <w:pPr>
        <w:jc w:val="both"/>
        <w:rPr>
          <w:rFonts w:asciiTheme="majorHAnsi" w:hAnsiTheme="majorHAnsi" w:cs="Arial"/>
          <w:b/>
          <w:sz w:val="24"/>
          <w:szCs w:val="22"/>
        </w:rPr>
      </w:pPr>
      <w:bookmarkStart w:id="0" w:name="_GoBack"/>
      <w:bookmarkEnd w:id="0"/>
      <w:r w:rsidRPr="002F3F18">
        <w:rPr>
          <w:rFonts w:asciiTheme="majorHAnsi" w:hAnsiTheme="majorHAnsi" w:cs="Arial"/>
          <w:b/>
          <w:sz w:val="24"/>
          <w:szCs w:val="22"/>
        </w:rPr>
        <w:t>SOČR nově v Betlémské kapli</w:t>
      </w:r>
    </w:p>
    <w:p w14:paraId="606C4FF6" w14:textId="77777777" w:rsidR="002F3F18" w:rsidRPr="002F3F18" w:rsidRDefault="002F3F18" w:rsidP="002F3F18">
      <w:pPr>
        <w:jc w:val="both"/>
        <w:rPr>
          <w:rFonts w:asciiTheme="majorHAnsi" w:hAnsiTheme="majorHAnsi" w:cs="Arial"/>
          <w:b/>
          <w:sz w:val="28"/>
          <w:szCs w:val="22"/>
        </w:rPr>
      </w:pPr>
    </w:p>
    <w:p w14:paraId="39CB7647" w14:textId="43BC15CA" w:rsidR="002F3F18" w:rsidRPr="002F3F18" w:rsidRDefault="002F3F18" w:rsidP="002F3F18">
      <w:pPr>
        <w:jc w:val="both"/>
        <w:rPr>
          <w:rFonts w:asciiTheme="majorHAnsi" w:hAnsiTheme="majorHAnsi" w:cs="Arial"/>
          <w:b/>
          <w:szCs w:val="22"/>
        </w:rPr>
      </w:pPr>
      <w:r w:rsidRPr="002F3F18">
        <w:rPr>
          <w:rFonts w:asciiTheme="majorHAnsi" w:hAnsiTheme="majorHAnsi" w:cs="Arial"/>
          <w:b/>
          <w:szCs w:val="22"/>
        </w:rPr>
        <w:t xml:space="preserve">Novou sezonu rozhlasových symfoniků obohatí řada B, tedy čtyři večery v prostředí národní kulturní památky. První koncert cyklu je zadán pro klasiky hudby 20. </w:t>
      </w:r>
      <w:proofErr w:type="spellStart"/>
      <w:r w:rsidRPr="002F3F18">
        <w:rPr>
          <w:rFonts w:asciiTheme="majorHAnsi" w:hAnsiTheme="majorHAnsi" w:cs="Arial"/>
          <w:b/>
          <w:szCs w:val="22"/>
        </w:rPr>
        <w:t>stoleti</w:t>
      </w:r>
      <w:proofErr w:type="spellEnd"/>
      <w:r w:rsidRPr="002F3F18">
        <w:rPr>
          <w:rFonts w:asciiTheme="majorHAnsi" w:hAnsiTheme="majorHAnsi" w:cs="Arial"/>
          <w:b/>
          <w:szCs w:val="22"/>
        </w:rPr>
        <w:t xml:space="preserve">́ Benjamina </w:t>
      </w:r>
      <w:proofErr w:type="spellStart"/>
      <w:r w:rsidRPr="002F3F18">
        <w:rPr>
          <w:rFonts w:asciiTheme="majorHAnsi" w:hAnsiTheme="majorHAnsi" w:cs="Arial"/>
          <w:b/>
          <w:szCs w:val="22"/>
        </w:rPr>
        <w:t>Brittena</w:t>
      </w:r>
      <w:proofErr w:type="spellEnd"/>
      <w:r w:rsidRPr="002F3F18">
        <w:rPr>
          <w:rFonts w:asciiTheme="majorHAnsi" w:hAnsiTheme="majorHAnsi" w:cs="Arial"/>
          <w:b/>
          <w:szCs w:val="22"/>
        </w:rPr>
        <w:t xml:space="preserve"> a </w:t>
      </w:r>
      <w:proofErr w:type="spellStart"/>
      <w:r w:rsidRPr="002F3F18">
        <w:rPr>
          <w:rFonts w:asciiTheme="majorHAnsi" w:hAnsiTheme="majorHAnsi" w:cs="Arial"/>
          <w:b/>
          <w:szCs w:val="22"/>
        </w:rPr>
        <w:t>Dmitrije</w:t>
      </w:r>
      <w:proofErr w:type="spellEnd"/>
      <w:r w:rsidRPr="002F3F18">
        <w:rPr>
          <w:rFonts w:asciiTheme="majorHAnsi" w:hAnsiTheme="majorHAnsi" w:cs="Arial"/>
          <w:b/>
          <w:szCs w:val="22"/>
        </w:rPr>
        <w:t xml:space="preserve"> </w:t>
      </w:r>
      <w:proofErr w:type="spellStart"/>
      <w:r w:rsidRPr="002F3F18">
        <w:rPr>
          <w:rFonts w:asciiTheme="majorHAnsi" w:hAnsiTheme="majorHAnsi" w:cs="Arial"/>
          <w:b/>
          <w:szCs w:val="22"/>
        </w:rPr>
        <w:t>Šostakoviče</w:t>
      </w:r>
      <w:proofErr w:type="spellEnd"/>
      <w:r w:rsidRPr="002F3F18">
        <w:rPr>
          <w:rFonts w:asciiTheme="majorHAnsi" w:hAnsiTheme="majorHAnsi" w:cs="Arial"/>
          <w:b/>
          <w:szCs w:val="22"/>
        </w:rPr>
        <w:t xml:space="preserve">, které pojil </w:t>
      </w:r>
      <w:proofErr w:type="spellStart"/>
      <w:r w:rsidRPr="002F3F18">
        <w:rPr>
          <w:rFonts w:asciiTheme="majorHAnsi" w:hAnsiTheme="majorHAnsi" w:cs="Arial"/>
          <w:b/>
          <w:szCs w:val="22"/>
        </w:rPr>
        <w:t>vzájemny</w:t>
      </w:r>
      <w:proofErr w:type="spellEnd"/>
      <w:r w:rsidRPr="002F3F18">
        <w:rPr>
          <w:rFonts w:asciiTheme="majorHAnsi" w:hAnsiTheme="majorHAnsi" w:cs="Arial"/>
          <w:b/>
          <w:szCs w:val="22"/>
        </w:rPr>
        <w:t xml:space="preserve">́ obdiv, </w:t>
      </w:r>
      <w:proofErr w:type="spellStart"/>
      <w:r w:rsidRPr="002F3F18">
        <w:rPr>
          <w:rFonts w:asciiTheme="majorHAnsi" w:hAnsiTheme="majorHAnsi" w:cs="Arial"/>
          <w:b/>
          <w:szCs w:val="22"/>
        </w:rPr>
        <w:t>později</w:t>
      </w:r>
      <w:proofErr w:type="spellEnd"/>
      <w:r w:rsidRPr="002F3F18">
        <w:rPr>
          <w:rFonts w:asciiTheme="majorHAnsi" w:hAnsiTheme="majorHAnsi" w:cs="Arial"/>
          <w:b/>
          <w:szCs w:val="22"/>
        </w:rPr>
        <w:t xml:space="preserve"> i </w:t>
      </w:r>
      <w:proofErr w:type="spellStart"/>
      <w:r w:rsidRPr="002F3F18">
        <w:rPr>
          <w:rFonts w:asciiTheme="majorHAnsi" w:hAnsiTheme="majorHAnsi" w:cs="Arial"/>
          <w:b/>
          <w:szCs w:val="22"/>
        </w:rPr>
        <w:t>přátelstvi</w:t>
      </w:r>
      <w:proofErr w:type="spellEnd"/>
      <w:r w:rsidRPr="002F3F18">
        <w:rPr>
          <w:rFonts w:asciiTheme="majorHAnsi" w:hAnsiTheme="majorHAnsi" w:cs="Arial"/>
          <w:b/>
          <w:szCs w:val="22"/>
        </w:rPr>
        <w:t xml:space="preserve">́. V jejich dílech se představí trojice hvězdných zpěváků, sopranistka </w:t>
      </w:r>
      <w:proofErr w:type="spellStart"/>
      <w:r w:rsidRPr="002F3F18">
        <w:rPr>
          <w:rFonts w:asciiTheme="majorHAnsi" w:hAnsiTheme="majorHAnsi" w:cs="Arial"/>
          <w:b/>
          <w:szCs w:val="22"/>
        </w:rPr>
        <w:t>Maida</w:t>
      </w:r>
      <w:proofErr w:type="spellEnd"/>
      <w:r w:rsidRPr="002F3F18">
        <w:rPr>
          <w:rFonts w:asciiTheme="majorHAnsi" w:hAnsiTheme="majorHAnsi" w:cs="Arial"/>
          <w:b/>
          <w:szCs w:val="22"/>
        </w:rPr>
        <w:t xml:space="preserve"> </w:t>
      </w:r>
      <w:proofErr w:type="spellStart"/>
      <w:r w:rsidRPr="002F3F18">
        <w:rPr>
          <w:rFonts w:asciiTheme="majorHAnsi" w:hAnsiTheme="majorHAnsi" w:cs="Arial"/>
          <w:b/>
          <w:szCs w:val="22"/>
        </w:rPr>
        <w:t>Hundeling</w:t>
      </w:r>
      <w:proofErr w:type="spellEnd"/>
      <w:r w:rsidRPr="002F3F18">
        <w:rPr>
          <w:rFonts w:asciiTheme="majorHAnsi" w:hAnsiTheme="majorHAnsi" w:cs="Arial"/>
          <w:b/>
          <w:szCs w:val="22"/>
        </w:rPr>
        <w:t xml:space="preserve">, tenorista Pavol </w:t>
      </w:r>
      <w:proofErr w:type="spellStart"/>
      <w:r w:rsidRPr="002F3F18">
        <w:rPr>
          <w:rFonts w:asciiTheme="majorHAnsi" w:hAnsiTheme="majorHAnsi" w:cs="Arial"/>
          <w:b/>
          <w:szCs w:val="22"/>
        </w:rPr>
        <w:t>Breslik</w:t>
      </w:r>
      <w:proofErr w:type="spellEnd"/>
      <w:r w:rsidRPr="002F3F18">
        <w:rPr>
          <w:rFonts w:asciiTheme="majorHAnsi" w:hAnsiTheme="majorHAnsi" w:cs="Arial"/>
          <w:b/>
          <w:szCs w:val="22"/>
        </w:rPr>
        <w:t xml:space="preserve">  a basista Peter Mikuláš. Orchestr zahraje pod taktovkou svého hlavního hostujícího dirigenta Roberta Jindry. </w:t>
      </w:r>
    </w:p>
    <w:p w14:paraId="0FCB8B05" w14:textId="219CBBA7" w:rsidR="002F3F18" w:rsidRPr="002F3F18" w:rsidRDefault="002F3F18" w:rsidP="002F3F18">
      <w:pPr>
        <w:jc w:val="both"/>
        <w:rPr>
          <w:rFonts w:asciiTheme="majorHAnsi" w:hAnsiTheme="majorHAnsi" w:cs="Arial"/>
          <w:szCs w:val="22"/>
        </w:rPr>
      </w:pPr>
    </w:p>
    <w:p w14:paraId="0EA0EE06" w14:textId="77777777" w:rsidR="002F3F18" w:rsidRPr="002F3F18" w:rsidRDefault="002F3F18" w:rsidP="002F3F18">
      <w:pPr>
        <w:jc w:val="both"/>
        <w:rPr>
          <w:rFonts w:asciiTheme="majorHAnsi" w:hAnsiTheme="majorHAnsi" w:cs="Arial"/>
          <w:szCs w:val="22"/>
        </w:rPr>
      </w:pPr>
      <w:proofErr w:type="spellStart"/>
      <w:r w:rsidRPr="002F3F18">
        <w:rPr>
          <w:rFonts w:asciiTheme="majorHAnsi" w:hAnsiTheme="majorHAnsi" w:cs="Arial"/>
          <w:szCs w:val="22"/>
        </w:rPr>
        <w:t>Brittenův</w:t>
      </w:r>
      <w:proofErr w:type="spellEnd"/>
      <w:r w:rsidRPr="002F3F18">
        <w:rPr>
          <w:rFonts w:asciiTheme="majorHAnsi" w:hAnsiTheme="majorHAnsi" w:cs="Arial"/>
          <w:szCs w:val="22"/>
        </w:rPr>
        <w:t xml:space="preserve"> cyklus Les </w:t>
      </w:r>
      <w:proofErr w:type="spellStart"/>
      <w:r w:rsidRPr="002F3F18">
        <w:rPr>
          <w:rFonts w:asciiTheme="majorHAnsi" w:hAnsiTheme="majorHAnsi" w:cs="Arial"/>
          <w:szCs w:val="22"/>
        </w:rPr>
        <w:t>Illuminations</w:t>
      </w:r>
      <w:proofErr w:type="spellEnd"/>
      <w:r w:rsidRPr="002F3F18">
        <w:rPr>
          <w:rFonts w:asciiTheme="majorHAnsi" w:hAnsiTheme="majorHAnsi" w:cs="Arial"/>
          <w:szCs w:val="22"/>
        </w:rPr>
        <w:t xml:space="preserve"> vznikl původně pro soprán a v této podobě měl také v Londýně za války premiéru. Dnes je ovšem automaticky vnímán v jedné řadě s písňovými cykly psanými s představou umění a barvy hlasu tenoristy Petera </w:t>
      </w:r>
      <w:proofErr w:type="spellStart"/>
      <w:r w:rsidRPr="002F3F18">
        <w:rPr>
          <w:rFonts w:asciiTheme="majorHAnsi" w:hAnsiTheme="majorHAnsi" w:cs="Arial"/>
          <w:szCs w:val="22"/>
        </w:rPr>
        <w:t>Pearse</w:t>
      </w:r>
      <w:proofErr w:type="spellEnd"/>
      <w:r w:rsidRPr="002F3F18">
        <w:rPr>
          <w:rFonts w:asciiTheme="majorHAnsi" w:hAnsiTheme="majorHAnsi" w:cs="Arial"/>
          <w:szCs w:val="22"/>
        </w:rPr>
        <w:t xml:space="preserve">, skladatelova intimního přítele a životního i uměleckého partnera. Předlohou jsou básně v próze od Arthura Rimbauda. Písně mají už mnohé z toho, co činí </w:t>
      </w:r>
      <w:proofErr w:type="spellStart"/>
      <w:r w:rsidRPr="002F3F18">
        <w:rPr>
          <w:rFonts w:asciiTheme="majorHAnsi" w:hAnsiTheme="majorHAnsi" w:cs="Arial"/>
          <w:szCs w:val="22"/>
        </w:rPr>
        <w:t>Brittenovu</w:t>
      </w:r>
      <w:proofErr w:type="spellEnd"/>
      <w:r w:rsidRPr="002F3F18">
        <w:rPr>
          <w:rFonts w:asciiTheme="majorHAnsi" w:hAnsiTheme="majorHAnsi" w:cs="Arial"/>
          <w:szCs w:val="22"/>
        </w:rPr>
        <w:t xml:space="preserve"> hudbu atraktivní – nejednoduchou, ale chytlavou melodiku, vynalézavé harmonie, nezaměnitelné zvukové kouzlo a jedinečnou atmosféru. Dílo, které mistrovsky propojuje slovo a hudbu, umocní interpretace renomovaného slovenského tenoristy Pavla </w:t>
      </w:r>
      <w:proofErr w:type="spellStart"/>
      <w:r w:rsidRPr="002F3F18">
        <w:rPr>
          <w:rFonts w:asciiTheme="majorHAnsi" w:hAnsiTheme="majorHAnsi" w:cs="Arial"/>
          <w:szCs w:val="22"/>
        </w:rPr>
        <w:t>Breslika</w:t>
      </w:r>
      <w:proofErr w:type="spellEnd"/>
      <w:r w:rsidRPr="002F3F18">
        <w:rPr>
          <w:rFonts w:asciiTheme="majorHAnsi" w:hAnsiTheme="majorHAnsi" w:cs="Arial"/>
          <w:szCs w:val="22"/>
        </w:rPr>
        <w:t xml:space="preserve">. </w:t>
      </w:r>
    </w:p>
    <w:p w14:paraId="4ED8204A" w14:textId="77777777" w:rsidR="002F3F18" w:rsidRPr="002F3F18" w:rsidRDefault="002F3F18" w:rsidP="002F3F18">
      <w:pPr>
        <w:jc w:val="both"/>
        <w:rPr>
          <w:rFonts w:asciiTheme="majorHAnsi" w:hAnsiTheme="majorHAnsi" w:cs="Arial"/>
          <w:szCs w:val="22"/>
        </w:rPr>
      </w:pPr>
    </w:p>
    <w:p w14:paraId="545B94FE" w14:textId="77777777" w:rsidR="002F3F18" w:rsidRPr="002F3F18" w:rsidRDefault="002F3F18" w:rsidP="002F3F18">
      <w:pPr>
        <w:jc w:val="both"/>
        <w:rPr>
          <w:rFonts w:asciiTheme="majorHAnsi" w:hAnsiTheme="majorHAnsi" w:cs="Arial"/>
          <w:szCs w:val="22"/>
        </w:rPr>
      </w:pPr>
      <w:r w:rsidRPr="002F3F18">
        <w:rPr>
          <w:rFonts w:asciiTheme="majorHAnsi" w:hAnsiTheme="majorHAnsi" w:cs="Arial"/>
          <w:szCs w:val="22"/>
        </w:rPr>
        <w:t xml:space="preserve">Do jedenácti částí své předposlední symfonie, čtrnácté v pořadí, velmi nekonvenčně koncipované pro sólové hlasy, smyčcový orchestr a nejrůznější bicí nástroje, propojil </w:t>
      </w:r>
      <w:proofErr w:type="spellStart"/>
      <w:r w:rsidRPr="002F3F18">
        <w:rPr>
          <w:rFonts w:asciiTheme="majorHAnsi" w:hAnsiTheme="majorHAnsi" w:cs="Arial"/>
          <w:szCs w:val="22"/>
        </w:rPr>
        <w:t>Dmitrij</w:t>
      </w:r>
      <w:proofErr w:type="spellEnd"/>
      <w:r w:rsidRPr="002F3F18">
        <w:rPr>
          <w:rFonts w:asciiTheme="majorHAnsi" w:hAnsiTheme="majorHAnsi" w:cs="Arial"/>
          <w:szCs w:val="22"/>
        </w:rPr>
        <w:t xml:space="preserve"> Šostakovič básně několika světových autorů (Federico </w:t>
      </w:r>
      <w:proofErr w:type="spellStart"/>
      <w:r w:rsidRPr="002F3F18">
        <w:rPr>
          <w:rFonts w:asciiTheme="majorHAnsi" w:hAnsiTheme="majorHAnsi" w:cs="Arial"/>
          <w:szCs w:val="22"/>
        </w:rPr>
        <w:t>García</w:t>
      </w:r>
      <w:proofErr w:type="spellEnd"/>
      <w:r w:rsidRPr="002F3F18">
        <w:rPr>
          <w:rFonts w:asciiTheme="majorHAnsi" w:hAnsiTheme="majorHAnsi" w:cs="Arial"/>
          <w:szCs w:val="22"/>
        </w:rPr>
        <w:t xml:space="preserve"> </w:t>
      </w:r>
      <w:proofErr w:type="spellStart"/>
      <w:r w:rsidRPr="002F3F18">
        <w:rPr>
          <w:rFonts w:asciiTheme="majorHAnsi" w:hAnsiTheme="majorHAnsi" w:cs="Arial"/>
          <w:szCs w:val="22"/>
        </w:rPr>
        <w:t>Lorca</w:t>
      </w:r>
      <w:proofErr w:type="spellEnd"/>
      <w:r w:rsidRPr="002F3F18">
        <w:rPr>
          <w:rFonts w:asciiTheme="majorHAnsi" w:hAnsiTheme="majorHAnsi" w:cs="Arial"/>
          <w:szCs w:val="22"/>
        </w:rPr>
        <w:t xml:space="preserve">, </w:t>
      </w:r>
      <w:proofErr w:type="spellStart"/>
      <w:r w:rsidRPr="002F3F18">
        <w:rPr>
          <w:rFonts w:asciiTheme="majorHAnsi" w:hAnsiTheme="majorHAnsi" w:cs="Arial"/>
          <w:szCs w:val="22"/>
        </w:rPr>
        <w:t>Guillaume</w:t>
      </w:r>
      <w:proofErr w:type="spellEnd"/>
      <w:r w:rsidRPr="002F3F18">
        <w:rPr>
          <w:rFonts w:asciiTheme="majorHAnsi" w:hAnsiTheme="majorHAnsi" w:cs="Arial"/>
          <w:szCs w:val="22"/>
        </w:rPr>
        <w:t xml:space="preserve"> </w:t>
      </w:r>
      <w:proofErr w:type="spellStart"/>
      <w:r w:rsidRPr="002F3F18">
        <w:rPr>
          <w:rFonts w:asciiTheme="majorHAnsi" w:hAnsiTheme="majorHAnsi" w:cs="Arial"/>
          <w:szCs w:val="22"/>
        </w:rPr>
        <w:t>Apollinaire</w:t>
      </w:r>
      <w:proofErr w:type="spellEnd"/>
      <w:r w:rsidRPr="002F3F18">
        <w:rPr>
          <w:rFonts w:asciiTheme="majorHAnsi" w:hAnsiTheme="majorHAnsi" w:cs="Arial"/>
          <w:szCs w:val="22"/>
        </w:rPr>
        <w:t xml:space="preserve">, Wilhelm </w:t>
      </w:r>
      <w:proofErr w:type="spellStart"/>
      <w:r w:rsidRPr="002F3F18">
        <w:rPr>
          <w:rFonts w:asciiTheme="majorHAnsi" w:hAnsiTheme="majorHAnsi" w:cs="Arial"/>
          <w:szCs w:val="22"/>
        </w:rPr>
        <w:t>Küchelbecker</w:t>
      </w:r>
      <w:proofErr w:type="spellEnd"/>
      <w:r w:rsidRPr="002F3F18">
        <w:rPr>
          <w:rFonts w:asciiTheme="majorHAnsi" w:hAnsiTheme="majorHAnsi" w:cs="Arial"/>
          <w:szCs w:val="22"/>
        </w:rPr>
        <w:t xml:space="preserve">, Rainer Maria Rilke) zabývající se smrtí. Skladbu věnoval </w:t>
      </w:r>
      <w:proofErr w:type="spellStart"/>
      <w:r w:rsidRPr="002F3F18">
        <w:rPr>
          <w:rFonts w:asciiTheme="majorHAnsi" w:hAnsiTheme="majorHAnsi" w:cs="Arial"/>
          <w:szCs w:val="22"/>
        </w:rPr>
        <w:t>Brittenovi</w:t>
      </w:r>
      <w:proofErr w:type="spellEnd"/>
      <w:r w:rsidRPr="002F3F18">
        <w:rPr>
          <w:rFonts w:asciiTheme="majorHAnsi" w:hAnsiTheme="majorHAnsi" w:cs="Arial"/>
          <w:szCs w:val="22"/>
        </w:rPr>
        <w:t xml:space="preserve">, který ji hned následujícího roku uvedl v britské premiéře na svém festivalu v </w:t>
      </w:r>
      <w:proofErr w:type="spellStart"/>
      <w:r w:rsidRPr="002F3F18">
        <w:rPr>
          <w:rFonts w:asciiTheme="majorHAnsi" w:hAnsiTheme="majorHAnsi" w:cs="Arial"/>
          <w:szCs w:val="22"/>
        </w:rPr>
        <w:t>Aldeburghu</w:t>
      </w:r>
      <w:proofErr w:type="spellEnd"/>
      <w:r w:rsidRPr="002F3F18">
        <w:rPr>
          <w:rFonts w:asciiTheme="majorHAnsi" w:hAnsiTheme="majorHAnsi" w:cs="Arial"/>
          <w:szCs w:val="22"/>
        </w:rPr>
        <w:t xml:space="preserve">. I tady nás čeká požitek z projevu zkušených, oduševnělých umělců – sopranistky Magdy </w:t>
      </w:r>
      <w:proofErr w:type="spellStart"/>
      <w:r w:rsidRPr="002F3F18">
        <w:rPr>
          <w:rFonts w:asciiTheme="majorHAnsi" w:hAnsiTheme="majorHAnsi" w:cs="Arial"/>
          <w:szCs w:val="22"/>
        </w:rPr>
        <w:t>Hundeling</w:t>
      </w:r>
      <w:proofErr w:type="spellEnd"/>
      <w:r w:rsidRPr="002F3F18">
        <w:rPr>
          <w:rFonts w:asciiTheme="majorHAnsi" w:hAnsiTheme="majorHAnsi" w:cs="Arial"/>
          <w:szCs w:val="22"/>
        </w:rPr>
        <w:t xml:space="preserve"> a basisty Petera Mikuláše. </w:t>
      </w:r>
    </w:p>
    <w:p w14:paraId="586FB382" w14:textId="77777777" w:rsidR="002F3F18" w:rsidRPr="002F3F18" w:rsidRDefault="002F3F18" w:rsidP="002F3F18">
      <w:pPr>
        <w:jc w:val="both"/>
        <w:rPr>
          <w:rFonts w:asciiTheme="majorHAnsi" w:hAnsiTheme="majorHAnsi" w:cs="Arial"/>
          <w:szCs w:val="22"/>
        </w:rPr>
      </w:pPr>
    </w:p>
    <w:p w14:paraId="167BAB49" w14:textId="77777777" w:rsidR="002F3F18" w:rsidRDefault="002F3F18" w:rsidP="002F3F18">
      <w:pPr>
        <w:jc w:val="both"/>
        <w:rPr>
          <w:rFonts w:asciiTheme="majorHAnsi" w:hAnsiTheme="majorHAnsi" w:cs="Arial"/>
          <w:b/>
          <w:szCs w:val="22"/>
        </w:rPr>
      </w:pPr>
    </w:p>
    <w:p w14:paraId="504656E5" w14:textId="24882838" w:rsidR="002F3F18" w:rsidRPr="002F3F18" w:rsidRDefault="002F3F18" w:rsidP="002F3F18">
      <w:pPr>
        <w:jc w:val="both"/>
        <w:rPr>
          <w:rFonts w:asciiTheme="majorHAnsi" w:hAnsiTheme="majorHAnsi" w:cs="Arial"/>
          <w:b/>
          <w:szCs w:val="22"/>
        </w:rPr>
      </w:pPr>
      <w:r w:rsidRPr="002F3F18">
        <w:rPr>
          <w:rFonts w:asciiTheme="majorHAnsi" w:hAnsiTheme="majorHAnsi" w:cs="Arial"/>
          <w:b/>
          <w:szCs w:val="22"/>
        </w:rPr>
        <w:t xml:space="preserve">PROGRAM: </w:t>
      </w:r>
    </w:p>
    <w:p w14:paraId="1BBFD8C5" w14:textId="14D7C445" w:rsidR="002F3F18" w:rsidRPr="002F3F18" w:rsidRDefault="002F3F18" w:rsidP="002F3F18">
      <w:pPr>
        <w:jc w:val="both"/>
        <w:rPr>
          <w:rFonts w:asciiTheme="majorHAnsi" w:hAnsiTheme="majorHAnsi" w:cs="Arial"/>
          <w:szCs w:val="22"/>
        </w:rPr>
      </w:pPr>
      <w:r w:rsidRPr="002F3F18">
        <w:rPr>
          <w:rFonts w:asciiTheme="majorHAnsi" w:hAnsiTheme="majorHAnsi" w:cs="Arial"/>
          <w:szCs w:val="22"/>
        </w:rPr>
        <w:t xml:space="preserve">Benjamin </w:t>
      </w:r>
      <w:proofErr w:type="spellStart"/>
      <w:r w:rsidRPr="002F3F18">
        <w:rPr>
          <w:rFonts w:asciiTheme="majorHAnsi" w:hAnsiTheme="majorHAnsi" w:cs="Arial"/>
          <w:szCs w:val="22"/>
        </w:rPr>
        <w:t>Britten</w:t>
      </w:r>
      <w:proofErr w:type="spellEnd"/>
      <w:r w:rsidRPr="002F3F18">
        <w:rPr>
          <w:rFonts w:asciiTheme="majorHAnsi" w:hAnsiTheme="majorHAnsi" w:cs="Arial"/>
          <w:szCs w:val="22"/>
        </w:rPr>
        <w:t xml:space="preserve"> (1913–1976)</w:t>
      </w:r>
    </w:p>
    <w:p w14:paraId="5216431E" w14:textId="4AA93A77" w:rsidR="002F3F18" w:rsidRPr="002F3F18" w:rsidRDefault="002F3F18" w:rsidP="002F3F18">
      <w:pPr>
        <w:jc w:val="both"/>
        <w:rPr>
          <w:rFonts w:asciiTheme="majorHAnsi" w:hAnsiTheme="majorHAnsi" w:cs="Arial"/>
          <w:szCs w:val="22"/>
        </w:rPr>
      </w:pPr>
      <w:r w:rsidRPr="002F3F18">
        <w:rPr>
          <w:rFonts w:asciiTheme="majorHAnsi" w:hAnsiTheme="majorHAnsi" w:cs="Arial"/>
          <w:szCs w:val="22"/>
        </w:rPr>
        <w:t xml:space="preserve">Les </w:t>
      </w:r>
      <w:proofErr w:type="spellStart"/>
      <w:r w:rsidRPr="002F3F18">
        <w:rPr>
          <w:rFonts w:asciiTheme="majorHAnsi" w:hAnsiTheme="majorHAnsi" w:cs="Arial"/>
          <w:szCs w:val="22"/>
        </w:rPr>
        <w:t>Illuminations</w:t>
      </w:r>
      <w:proofErr w:type="spellEnd"/>
      <w:r w:rsidRPr="002F3F18">
        <w:rPr>
          <w:rFonts w:asciiTheme="majorHAnsi" w:hAnsiTheme="majorHAnsi" w:cs="Arial"/>
          <w:szCs w:val="22"/>
        </w:rPr>
        <w:t>. Cyklus písní na texty Arthura Rimbauda, op. 18</w:t>
      </w:r>
    </w:p>
    <w:p w14:paraId="3B19A433" w14:textId="77777777" w:rsidR="002F3F18" w:rsidRPr="002F3F18" w:rsidRDefault="002F3F18" w:rsidP="002F3F18">
      <w:pPr>
        <w:jc w:val="both"/>
        <w:rPr>
          <w:rFonts w:asciiTheme="majorHAnsi" w:hAnsiTheme="majorHAnsi" w:cs="Arial"/>
          <w:szCs w:val="22"/>
        </w:rPr>
      </w:pPr>
      <w:proofErr w:type="spellStart"/>
      <w:r w:rsidRPr="002F3F18">
        <w:rPr>
          <w:rFonts w:asciiTheme="majorHAnsi" w:hAnsiTheme="majorHAnsi" w:cs="Arial"/>
          <w:szCs w:val="22"/>
        </w:rPr>
        <w:t>Dmitrij</w:t>
      </w:r>
      <w:proofErr w:type="spellEnd"/>
      <w:r w:rsidRPr="002F3F18">
        <w:rPr>
          <w:rFonts w:asciiTheme="majorHAnsi" w:hAnsiTheme="majorHAnsi" w:cs="Arial"/>
          <w:szCs w:val="22"/>
        </w:rPr>
        <w:t xml:space="preserve"> Šostakovič (1906–1975)</w:t>
      </w:r>
    </w:p>
    <w:p w14:paraId="61BD0B3F" w14:textId="77777777" w:rsidR="002F3F18" w:rsidRPr="002F3F18" w:rsidRDefault="002F3F18" w:rsidP="002F3F18">
      <w:pPr>
        <w:jc w:val="both"/>
        <w:rPr>
          <w:rFonts w:asciiTheme="majorHAnsi" w:hAnsiTheme="majorHAnsi" w:cs="Arial"/>
          <w:szCs w:val="22"/>
        </w:rPr>
      </w:pPr>
      <w:r w:rsidRPr="002F3F18">
        <w:rPr>
          <w:rFonts w:asciiTheme="majorHAnsi" w:hAnsiTheme="majorHAnsi" w:cs="Arial"/>
          <w:szCs w:val="22"/>
        </w:rPr>
        <w:t>Symfonie č. 14 g moll, op. 135</w:t>
      </w:r>
    </w:p>
    <w:p w14:paraId="47D81311" w14:textId="3491534C" w:rsidR="002F3F18" w:rsidRPr="002F3F18" w:rsidRDefault="002F3F18" w:rsidP="002F3F18">
      <w:pPr>
        <w:jc w:val="both"/>
        <w:rPr>
          <w:rFonts w:asciiTheme="majorHAnsi" w:hAnsiTheme="majorHAnsi" w:cs="Arial"/>
          <w:szCs w:val="22"/>
        </w:rPr>
      </w:pPr>
    </w:p>
    <w:p w14:paraId="1C58E4C1" w14:textId="66A71647" w:rsidR="002F3F18" w:rsidRPr="002F3F18" w:rsidRDefault="002F3F18" w:rsidP="002F3F18">
      <w:pPr>
        <w:jc w:val="both"/>
        <w:rPr>
          <w:rFonts w:asciiTheme="majorHAnsi" w:hAnsiTheme="majorHAnsi" w:cs="Arial"/>
          <w:szCs w:val="22"/>
        </w:rPr>
      </w:pPr>
      <w:r w:rsidRPr="002F3F18">
        <w:rPr>
          <w:rFonts w:asciiTheme="majorHAnsi" w:hAnsiTheme="majorHAnsi" w:cs="Arial"/>
          <w:szCs w:val="22"/>
        </w:rPr>
        <w:t>Robert Jindra dirigent</w:t>
      </w:r>
      <w:r w:rsidR="00B1176A">
        <w:rPr>
          <w:rFonts w:asciiTheme="majorHAnsi" w:hAnsiTheme="majorHAnsi" w:cs="Arial"/>
          <w:szCs w:val="22"/>
        </w:rPr>
        <w:t xml:space="preserve"> | </w:t>
      </w:r>
      <w:r w:rsidRPr="002F3F18">
        <w:rPr>
          <w:rFonts w:asciiTheme="majorHAnsi" w:hAnsiTheme="majorHAnsi" w:cs="Arial"/>
          <w:szCs w:val="22"/>
        </w:rPr>
        <w:t xml:space="preserve">Pavol </w:t>
      </w:r>
      <w:proofErr w:type="spellStart"/>
      <w:r w:rsidRPr="002F3F18">
        <w:rPr>
          <w:rFonts w:asciiTheme="majorHAnsi" w:hAnsiTheme="majorHAnsi" w:cs="Arial"/>
          <w:szCs w:val="22"/>
        </w:rPr>
        <w:t>Breslik</w:t>
      </w:r>
      <w:proofErr w:type="spellEnd"/>
      <w:r w:rsidRPr="002F3F18">
        <w:rPr>
          <w:rFonts w:asciiTheme="majorHAnsi" w:hAnsiTheme="majorHAnsi" w:cs="Arial"/>
          <w:szCs w:val="22"/>
        </w:rPr>
        <w:t xml:space="preserve"> tenor</w:t>
      </w:r>
      <w:r w:rsidR="00B1176A">
        <w:rPr>
          <w:rFonts w:asciiTheme="majorHAnsi" w:hAnsiTheme="majorHAnsi" w:cs="Arial"/>
          <w:szCs w:val="22"/>
        </w:rPr>
        <w:t xml:space="preserve"> | </w:t>
      </w:r>
      <w:proofErr w:type="spellStart"/>
      <w:r w:rsidRPr="002F3F18">
        <w:rPr>
          <w:rFonts w:asciiTheme="majorHAnsi" w:hAnsiTheme="majorHAnsi" w:cs="Arial"/>
          <w:szCs w:val="22"/>
        </w:rPr>
        <w:t>Maida</w:t>
      </w:r>
      <w:proofErr w:type="spellEnd"/>
      <w:r w:rsidRPr="002F3F18">
        <w:rPr>
          <w:rFonts w:asciiTheme="majorHAnsi" w:hAnsiTheme="majorHAnsi" w:cs="Arial"/>
          <w:szCs w:val="22"/>
        </w:rPr>
        <w:t xml:space="preserve"> </w:t>
      </w:r>
      <w:proofErr w:type="spellStart"/>
      <w:r w:rsidRPr="002F3F18">
        <w:rPr>
          <w:rFonts w:asciiTheme="majorHAnsi" w:hAnsiTheme="majorHAnsi" w:cs="Arial"/>
          <w:szCs w:val="22"/>
        </w:rPr>
        <w:t>Hundeling</w:t>
      </w:r>
      <w:proofErr w:type="spellEnd"/>
      <w:r w:rsidRPr="002F3F18">
        <w:rPr>
          <w:rFonts w:asciiTheme="majorHAnsi" w:hAnsiTheme="majorHAnsi" w:cs="Arial"/>
          <w:szCs w:val="22"/>
        </w:rPr>
        <w:t xml:space="preserve"> </w:t>
      </w:r>
      <w:proofErr w:type="spellStart"/>
      <w:r w:rsidRPr="002F3F18">
        <w:rPr>
          <w:rFonts w:asciiTheme="majorHAnsi" w:hAnsiTheme="majorHAnsi" w:cs="Arial"/>
          <w:szCs w:val="22"/>
        </w:rPr>
        <w:t>soprán</w:t>
      </w:r>
      <w:proofErr w:type="spellEnd"/>
      <w:r w:rsidR="00B1176A">
        <w:rPr>
          <w:rFonts w:asciiTheme="majorHAnsi" w:hAnsiTheme="majorHAnsi" w:cs="Arial"/>
          <w:szCs w:val="22"/>
        </w:rPr>
        <w:t xml:space="preserve"> |</w:t>
      </w:r>
      <w:r w:rsidRPr="002F3F18">
        <w:rPr>
          <w:rFonts w:asciiTheme="majorHAnsi" w:hAnsiTheme="majorHAnsi" w:cs="Arial"/>
          <w:szCs w:val="22"/>
        </w:rPr>
        <w:t>Peter Mikuláš bas</w:t>
      </w:r>
    </w:p>
    <w:p w14:paraId="194C856D" w14:textId="77777777" w:rsidR="002F3F18" w:rsidRPr="002F3F18" w:rsidRDefault="002F3F18" w:rsidP="002F3F18">
      <w:pPr>
        <w:jc w:val="both"/>
        <w:rPr>
          <w:rFonts w:asciiTheme="majorHAnsi" w:hAnsiTheme="majorHAnsi" w:cs="Arial"/>
          <w:szCs w:val="22"/>
        </w:rPr>
      </w:pPr>
    </w:p>
    <w:p w14:paraId="27A75AC0" w14:textId="77777777" w:rsidR="002F3F18" w:rsidRPr="002F3F18" w:rsidRDefault="002F3F18" w:rsidP="002F3F18">
      <w:pPr>
        <w:jc w:val="both"/>
        <w:rPr>
          <w:rFonts w:asciiTheme="majorHAnsi" w:hAnsiTheme="majorHAnsi" w:cs="Arial"/>
          <w:szCs w:val="22"/>
        </w:rPr>
      </w:pPr>
      <w:r w:rsidRPr="002F3F18">
        <w:rPr>
          <w:rFonts w:asciiTheme="majorHAnsi" w:hAnsiTheme="majorHAnsi" w:cs="Arial"/>
          <w:szCs w:val="22"/>
        </w:rPr>
        <w:t>Betlémská kaple, čtvrtek 7. září 2023 / 19.30 hodin</w:t>
      </w:r>
    </w:p>
    <w:p w14:paraId="796105CE" w14:textId="75EFCB1A" w:rsidR="002F3F18" w:rsidRPr="002F3F18" w:rsidRDefault="002F3F18" w:rsidP="002F3F18">
      <w:pPr>
        <w:jc w:val="both"/>
        <w:rPr>
          <w:rFonts w:asciiTheme="majorHAnsi" w:hAnsiTheme="majorHAnsi" w:cs="Arial"/>
          <w:szCs w:val="22"/>
        </w:rPr>
      </w:pPr>
      <w:r w:rsidRPr="002F3F18">
        <w:rPr>
          <w:rFonts w:asciiTheme="majorHAnsi" w:hAnsiTheme="majorHAnsi" w:cs="Arial"/>
          <w:szCs w:val="22"/>
        </w:rPr>
        <w:t>Záznam koncertu nabízí ČRo Vltava / 17. září / 20.00 hodin</w:t>
      </w:r>
    </w:p>
    <w:p w14:paraId="0EFFEC2B" w14:textId="0B13E2E6" w:rsidR="00B1176A" w:rsidRDefault="00B1176A" w:rsidP="002F3F18">
      <w:pPr>
        <w:jc w:val="both"/>
        <w:rPr>
          <w:rFonts w:asciiTheme="majorHAnsi" w:hAnsiTheme="majorHAnsi" w:cs="Arial"/>
          <w:sz w:val="22"/>
          <w:szCs w:val="22"/>
        </w:rPr>
      </w:pPr>
    </w:p>
    <w:p w14:paraId="08D08085" w14:textId="77777777" w:rsidR="00B1176A" w:rsidRPr="002F3F18" w:rsidRDefault="00B1176A" w:rsidP="002F3F18">
      <w:pPr>
        <w:jc w:val="both"/>
        <w:rPr>
          <w:rFonts w:asciiTheme="majorHAnsi" w:hAnsiTheme="majorHAnsi" w:cs="Arial"/>
          <w:sz w:val="22"/>
          <w:szCs w:val="22"/>
        </w:rPr>
      </w:pPr>
    </w:p>
    <w:p w14:paraId="363A6F62" w14:textId="77777777" w:rsidR="002F3F18" w:rsidRPr="002F3F18" w:rsidRDefault="002F3F18" w:rsidP="002F3F18">
      <w:pPr>
        <w:jc w:val="both"/>
        <w:rPr>
          <w:rFonts w:asciiTheme="majorHAnsi" w:hAnsiTheme="majorHAnsi" w:cs="Arial"/>
          <w:szCs w:val="22"/>
        </w:rPr>
      </w:pPr>
      <w:r w:rsidRPr="002F3F18">
        <w:rPr>
          <w:rFonts w:asciiTheme="majorHAnsi" w:hAnsiTheme="majorHAnsi" w:cs="Arial"/>
          <w:szCs w:val="22"/>
        </w:rPr>
        <w:t>Eliška Kratěnová</w:t>
      </w:r>
    </w:p>
    <w:p w14:paraId="7ACFD279" w14:textId="77777777" w:rsidR="002F3F18" w:rsidRPr="002F3F18" w:rsidRDefault="002F3F18" w:rsidP="002F3F18">
      <w:pPr>
        <w:jc w:val="both"/>
        <w:rPr>
          <w:rFonts w:asciiTheme="majorHAnsi" w:hAnsiTheme="majorHAnsi" w:cs="Arial"/>
          <w:szCs w:val="22"/>
        </w:rPr>
      </w:pPr>
      <w:r w:rsidRPr="002F3F18">
        <w:rPr>
          <w:rFonts w:asciiTheme="majorHAnsi" w:hAnsiTheme="majorHAnsi" w:cs="Arial"/>
          <w:szCs w:val="22"/>
        </w:rPr>
        <w:t xml:space="preserve">Symfonický orchestr Českého rozhlasu </w:t>
      </w:r>
    </w:p>
    <w:p w14:paraId="11CA5DED" w14:textId="77777777" w:rsidR="002F3F18" w:rsidRPr="002F3F18" w:rsidRDefault="002F3F18" w:rsidP="002F3F18">
      <w:pPr>
        <w:jc w:val="both"/>
        <w:rPr>
          <w:rFonts w:asciiTheme="majorHAnsi" w:hAnsiTheme="majorHAnsi" w:cs="Arial"/>
          <w:szCs w:val="22"/>
        </w:rPr>
      </w:pPr>
      <w:r w:rsidRPr="002F3F18">
        <w:rPr>
          <w:rFonts w:asciiTheme="majorHAnsi" w:hAnsiTheme="majorHAnsi" w:cs="Arial"/>
          <w:szCs w:val="22"/>
        </w:rPr>
        <w:t>tel.: 605 117 056, e-mail: eliska.kratenova@rozhlas.cz</w:t>
      </w:r>
    </w:p>
    <w:p w14:paraId="303AB616" w14:textId="5C0C204C" w:rsidR="00B1176A" w:rsidRDefault="002F3F18" w:rsidP="002F3F18">
      <w:pPr>
        <w:jc w:val="both"/>
        <w:rPr>
          <w:rFonts w:asciiTheme="majorHAnsi" w:hAnsiTheme="majorHAnsi" w:cs="Arial"/>
          <w:szCs w:val="22"/>
        </w:rPr>
      </w:pPr>
      <w:r w:rsidRPr="002F3F18">
        <w:rPr>
          <w:rFonts w:asciiTheme="majorHAnsi" w:hAnsiTheme="majorHAnsi" w:cs="Arial"/>
          <w:szCs w:val="22"/>
        </w:rPr>
        <w:t>socr.rozhlas.cz</w:t>
      </w:r>
    </w:p>
    <w:p w14:paraId="29176F4C" w14:textId="031586DD" w:rsidR="00B1176A" w:rsidRDefault="00B1176A" w:rsidP="002F3F18">
      <w:pPr>
        <w:jc w:val="both"/>
        <w:rPr>
          <w:rFonts w:asciiTheme="majorHAnsi" w:hAnsiTheme="majorHAnsi" w:cs="Arial"/>
          <w:szCs w:val="22"/>
        </w:rPr>
      </w:pPr>
    </w:p>
    <w:p w14:paraId="23F643F3" w14:textId="41A90902" w:rsidR="00B1176A" w:rsidRPr="002F3F18" w:rsidRDefault="00B1176A" w:rsidP="00B1176A">
      <w:pPr>
        <w:rPr>
          <w:rFonts w:asciiTheme="majorHAnsi" w:hAnsiTheme="majorHAnsi" w:cs="Arial"/>
          <w:szCs w:val="22"/>
        </w:rPr>
      </w:pPr>
      <w:r>
        <w:rPr>
          <w:rFonts w:asciiTheme="majorHAnsi" w:hAnsiTheme="majorHAnsi" w:cs="Arial"/>
          <w:noProof/>
          <w:szCs w:val="22"/>
        </w:rPr>
        <w:drawing>
          <wp:inline distT="0" distB="0" distL="0" distR="0" wp14:anchorId="4CDEF432" wp14:editId="0158393D">
            <wp:extent cx="1752600" cy="53884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r.ces.poz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147" cy="55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szCs w:val="22"/>
        </w:rPr>
        <w:tab/>
        <w:t xml:space="preserve"> </w:t>
      </w:r>
      <w:r>
        <w:rPr>
          <w:rFonts w:asciiTheme="majorHAnsi" w:hAnsiTheme="majorHAnsi" w:cs="Arial"/>
          <w:szCs w:val="22"/>
        </w:rPr>
        <w:tab/>
      </w:r>
      <w:r>
        <w:rPr>
          <w:rFonts w:asciiTheme="majorHAnsi" w:hAnsiTheme="majorHAnsi" w:cs="Arial"/>
          <w:noProof/>
          <w:szCs w:val="22"/>
        </w:rPr>
        <w:drawing>
          <wp:inline distT="0" distB="0" distL="0" distR="0" wp14:anchorId="6EBDC9FC" wp14:editId="75190C40">
            <wp:extent cx="609600" cy="6096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aha_logo_j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2" cy="60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176A" w:rsidRPr="002F3F18" w:rsidSect="00516497">
      <w:headerReference w:type="default" r:id="rId10"/>
      <w:footerReference w:type="default" r:id="rId11"/>
      <w:pgSz w:w="11906" w:h="16838"/>
      <w:pgMar w:top="1417" w:right="1417" w:bottom="1417" w:left="1417" w:header="680" w:footer="1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0BCDD5" w14:textId="77777777" w:rsidR="000046E2" w:rsidRDefault="000046E2" w:rsidP="00174777">
      <w:r>
        <w:separator/>
      </w:r>
    </w:p>
  </w:endnote>
  <w:endnote w:type="continuationSeparator" w:id="0">
    <w:p w14:paraId="56025BC2" w14:textId="77777777" w:rsidR="000046E2" w:rsidRDefault="000046E2" w:rsidP="00174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66485" w14:textId="77777777" w:rsidR="00561A74" w:rsidRDefault="005F51B5">
    <w:pPr>
      <w:pStyle w:val="Zpat"/>
      <w:rPr>
        <w:noProof/>
      </w:rPr>
    </w:pPr>
    <w:r>
      <w:rPr>
        <w:noProof/>
      </w:rPr>
      <w:drawing>
        <wp:anchor distT="0" distB="0" distL="114300" distR="114300" simplePos="0" relativeHeight="251669504" behindDoc="0" locked="0" layoutInCell="1" allowOverlap="1" wp14:anchorId="69061995" wp14:editId="2A10570D">
          <wp:simplePos x="0" y="0"/>
          <wp:positionH relativeFrom="column">
            <wp:posOffset>-899160</wp:posOffset>
          </wp:positionH>
          <wp:positionV relativeFrom="page">
            <wp:posOffset>9728200</wp:posOffset>
          </wp:positionV>
          <wp:extent cx="7572375" cy="1001395"/>
          <wp:effectExtent l="0" t="0" r="0" b="1905"/>
          <wp:wrapTopAndBottom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CR-zapati-2020_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001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AB17F7" w14:textId="77777777" w:rsidR="00174777" w:rsidRDefault="00174777">
    <w:pPr>
      <w:pStyle w:val="Zpat"/>
    </w:pPr>
  </w:p>
  <w:p w14:paraId="49C30372" w14:textId="77777777" w:rsidR="00910FA0" w:rsidRDefault="00910FA0">
    <w:pPr>
      <w:pStyle w:val="Zpat"/>
    </w:pPr>
  </w:p>
  <w:p w14:paraId="59680667" w14:textId="77777777" w:rsidR="00561A74" w:rsidRDefault="00561A74">
    <w:pPr>
      <w:pStyle w:val="Zpat"/>
    </w:pPr>
  </w:p>
  <w:p w14:paraId="06CA7D08" w14:textId="77777777" w:rsidR="00561A74" w:rsidRDefault="00561A74">
    <w:pPr>
      <w:pStyle w:val="Zpat"/>
    </w:pPr>
  </w:p>
  <w:p w14:paraId="212B46B1" w14:textId="77777777" w:rsidR="00174777" w:rsidRDefault="0017477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1B68FE" w14:textId="77777777" w:rsidR="000046E2" w:rsidRDefault="000046E2" w:rsidP="00174777">
      <w:r>
        <w:separator/>
      </w:r>
    </w:p>
  </w:footnote>
  <w:footnote w:type="continuationSeparator" w:id="0">
    <w:p w14:paraId="36605BDB" w14:textId="77777777" w:rsidR="000046E2" w:rsidRDefault="000046E2" w:rsidP="001747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0DA4EC" w14:textId="77777777" w:rsidR="00174777" w:rsidRDefault="00516497" w:rsidP="005C35A3">
    <w:pPr>
      <w:pStyle w:val="Zhlav"/>
    </w:pPr>
    <w:r>
      <w:rPr>
        <w:noProof/>
      </w:rPr>
      <w:drawing>
        <wp:anchor distT="0" distB="0" distL="114300" distR="114300" simplePos="0" relativeHeight="251670528" behindDoc="0" locked="0" layoutInCell="1" allowOverlap="1" wp14:anchorId="593C00FE" wp14:editId="6DFEF4E6">
          <wp:simplePos x="0" y="0"/>
          <wp:positionH relativeFrom="column">
            <wp:posOffset>-899795</wp:posOffset>
          </wp:positionH>
          <wp:positionV relativeFrom="paragraph">
            <wp:posOffset>-431800</wp:posOffset>
          </wp:positionV>
          <wp:extent cx="7567930" cy="1543050"/>
          <wp:effectExtent l="0" t="0" r="1270" b="6350"/>
          <wp:wrapTopAndBottom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CR-dopis-hlava_vyska40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930" cy="154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7CBDB7" w14:textId="77777777" w:rsidR="00516497" w:rsidRPr="007167D4" w:rsidRDefault="00516497" w:rsidP="005C35A3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617E1D"/>
    <w:multiLevelType w:val="multilevel"/>
    <w:tmpl w:val="B414D002"/>
    <w:styleLink w:val="Headings"/>
    <w:lvl w:ilvl="0">
      <w:start w:val="1"/>
      <w:numFmt w:val="none"/>
      <w:pStyle w:val="Nadpis1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Nadpis2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dpis3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Nadpis4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Nadpis5"/>
      <w:suff w:val="space"/>
      <w:lvlText w:val="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Nadpis6"/>
      <w:suff w:val="space"/>
      <w:lvlText w:val="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Nadpis7"/>
      <w:suff w:val="space"/>
      <w:lvlText w:val="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Nadpis8"/>
      <w:suff w:val="space"/>
      <w:lvlText w:val="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Nadpis9"/>
      <w:suff w:val="space"/>
      <w:lvlText w:val="%4.%5.%6.%7.%8.%9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48B75231"/>
    <w:multiLevelType w:val="multilevel"/>
    <w:tmpl w:val="B414D002"/>
    <w:numStyleLink w:val="Headings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777"/>
    <w:rsid w:val="000046E2"/>
    <w:rsid w:val="00007893"/>
    <w:rsid w:val="00021B6F"/>
    <w:rsid w:val="0006449F"/>
    <w:rsid w:val="000B16B5"/>
    <w:rsid w:val="00111AE0"/>
    <w:rsid w:val="001456C9"/>
    <w:rsid w:val="00174777"/>
    <w:rsid w:val="001D1F3B"/>
    <w:rsid w:val="002277AC"/>
    <w:rsid w:val="00227F78"/>
    <w:rsid w:val="0023698C"/>
    <w:rsid w:val="002417F5"/>
    <w:rsid w:val="0028143E"/>
    <w:rsid w:val="002D672D"/>
    <w:rsid w:val="002F0684"/>
    <w:rsid w:val="002F3F18"/>
    <w:rsid w:val="002F42CD"/>
    <w:rsid w:val="00303810"/>
    <w:rsid w:val="00312788"/>
    <w:rsid w:val="00316324"/>
    <w:rsid w:val="00356E17"/>
    <w:rsid w:val="003C7BB2"/>
    <w:rsid w:val="00434461"/>
    <w:rsid w:val="0047526A"/>
    <w:rsid w:val="004829CA"/>
    <w:rsid w:val="00487D84"/>
    <w:rsid w:val="00487FFA"/>
    <w:rsid w:val="00491F90"/>
    <w:rsid w:val="004B4EDB"/>
    <w:rsid w:val="004D23C7"/>
    <w:rsid w:val="00516497"/>
    <w:rsid w:val="00561A74"/>
    <w:rsid w:val="00570200"/>
    <w:rsid w:val="00597D8F"/>
    <w:rsid w:val="005C35A3"/>
    <w:rsid w:val="005F2274"/>
    <w:rsid w:val="005F51B5"/>
    <w:rsid w:val="00677298"/>
    <w:rsid w:val="00681C4D"/>
    <w:rsid w:val="00681EA0"/>
    <w:rsid w:val="006D5198"/>
    <w:rsid w:val="007167D4"/>
    <w:rsid w:val="00737C46"/>
    <w:rsid w:val="007606F7"/>
    <w:rsid w:val="007F3F96"/>
    <w:rsid w:val="00847204"/>
    <w:rsid w:val="00910FA0"/>
    <w:rsid w:val="00963141"/>
    <w:rsid w:val="00971731"/>
    <w:rsid w:val="00A50F5C"/>
    <w:rsid w:val="00A959E9"/>
    <w:rsid w:val="00AA47E6"/>
    <w:rsid w:val="00AD0ABF"/>
    <w:rsid w:val="00B1176A"/>
    <w:rsid w:val="00B1188B"/>
    <w:rsid w:val="00B4314C"/>
    <w:rsid w:val="00BB2F22"/>
    <w:rsid w:val="00BD73E3"/>
    <w:rsid w:val="00C1173A"/>
    <w:rsid w:val="00C2323F"/>
    <w:rsid w:val="00C24D38"/>
    <w:rsid w:val="00C60B90"/>
    <w:rsid w:val="00C80EEE"/>
    <w:rsid w:val="00CC4C57"/>
    <w:rsid w:val="00CF0F84"/>
    <w:rsid w:val="00D05228"/>
    <w:rsid w:val="00D20DD6"/>
    <w:rsid w:val="00D32859"/>
    <w:rsid w:val="00DA7399"/>
    <w:rsid w:val="00E01CA6"/>
    <w:rsid w:val="00E077BA"/>
    <w:rsid w:val="00E15B47"/>
    <w:rsid w:val="00E506BD"/>
    <w:rsid w:val="00EB6B06"/>
    <w:rsid w:val="00EF0A94"/>
    <w:rsid w:val="00F55911"/>
    <w:rsid w:val="00F67D27"/>
    <w:rsid w:val="00F67F94"/>
    <w:rsid w:val="00FC6A4C"/>
    <w:rsid w:val="00FD4E92"/>
    <w:rsid w:val="00FE1184"/>
    <w:rsid w:val="00FF3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C9144B"/>
  <w15:docId w15:val="{10687732-3469-E34C-A6C2-663EAB250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1" w:qFormat="1"/>
    <w:lsdException w:name="heading 2" w:semiHidden="1" w:uiPriority="21" w:unhideWhenUsed="1" w:qFormat="1"/>
    <w:lsdException w:name="heading 3" w:semiHidden="1" w:uiPriority="21" w:unhideWhenUsed="1" w:qFormat="1"/>
    <w:lsdException w:name="heading 4" w:semiHidden="1" w:uiPriority="21" w:unhideWhenUsed="1" w:qFormat="1"/>
    <w:lsdException w:name="heading 5" w:semiHidden="1" w:uiPriority="21" w:unhideWhenUsed="1" w:qFormat="1"/>
    <w:lsdException w:name="heading 6" w:semiHidden="1" w:uiPriority="21" w:unhideWhenUsed="1" w:qFormat="1"/>
    <w:lsdException w:name="heading 7" w:semiHidden="1" w:uiPriority="21" w:unhideWhenUsed="1" w:qFormat="1"/>
    <w:lsdException w:name="heading 8" w:semiHidden="1" w:uiPriority="21" w:unhideWhenUsed="1" w:qFormat="1"/>
    <w:lsdException w:name="heading 9" w:semiHidden="1" w:uiPriority="2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747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aliases w:val="Heading 1 (Czech Radio)"/>
    <w:basedOn w:val="Normln"/>
    <w:next w:val="Normln"/>
    <w:link w:val="Nadpis1Char"/>
    <w:uiPriority w:val="21"/>
    <w:qFormat/>
    <w:rsid w:val="00E077BA"/>
    <w:pPr>
      <w:keepNext/>
      <w:keepLines/>
      <w:numPr>
        <w:numId w:val="2"/>
      </w:numPr>
      <w:tabs>
        <w:tab w:val="left" w:pos="0"/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overflowPunct/>
      <w:autoSpaceDE/>
      <w:autoSpaceDN/>
      <w:adjustRightInd/>
      <w:spacing w:before="250" w:line="280" w:lineRule="exact"/>
      <w:textAlignment w:val="auto"/>
      <w:outlineLvl w:val="0"/>
    </w:pPr>
    <w:rPr>
      <w:rFonts w:ascii="Arial" w:eastAsiaTheme="majorEastAsia" w:hAnsi="Arial" w:cstheme="majorBidi"/>
      <w:b/>
      <w:color w:val="000F37"/>
      <w:sz w:val="24"/>
      <w:szCs w:val="32"/>
      <w:lang w:eastAsia="en-US"/>
    </w:rPr>
  </w:style>
  <w:style w:type="paragraph" w:styleId="Nadpis2">
    <w:name w:val="heading 2"/>
    <w:aliases w:val="Heading 2 (Czech Radio)"/>
    <w:basedOn w:val="Normln"/>
    <w:next w:val="Normln"/>
    <w:link w:val="Nadpis2Char"/>
    <w:uiPriority w:val="21"/>
    <w:unhideWhenUsed/>
    <w:qFormat/>
    <w:rsid w:val="00E077BA"/>
    <w:pPr>
      <w:keepNext/>
      <w:keepLines/>
      <w:numPr>
        <w:ilvl w:val="1"/>
        <w:numId w:val="2"/>
      </w:numPr>
      <w:tabs>
        <w:tab w:val="left" w:pos="0"/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overflowPunct/>
      <w:autoSpaceDE/>
      <w:autoSpaceDN/>
      <w:adjustRightInd/>
      <w:spacing w:before="250" w:line="250" w:lineRule="exact"/>
      <w:textAlignment w:val="auto"/>
      <w:outlineLvl w:val="1"/>
    </w:pPr>
    <w:rPr>
      <w:rFonts w:ascii="Arial" w:eastAsiaTheme="majorEastAsia" w:hAnsi="Arial" w:cstheme="majorBidi"/>
      <w:b/>
      <w:color w:val="000F37"/>
      <w:szCs w:val="26"/>
      <w:lang w:eastAsia="en-US"/>
    </w:rPr>
  </w:style>
  <w:style w:type="paragraph" w:styleId="Nadpis3">
    <w:name w:val="heading 3"/>
    <w:aliases w:val="Heading 3 (Czech Radio)"/>
    <w:basedOn w:val="Normln"/>
    <w:next w:val="Normln"/>
    <w:link w:val="Nadpis3Char"/>
    <w:uiPriority w:val="21"/>
    <w:semiHidden/>
    <w:unhideWhenUsed/>
    <w:rsid w:val="00E077BA"/>
    <w:pPr>
      <w:keepNext/>
      <w:keepLines/>
      <w:numPr>
        <w:ilvl w:val="2"/>
        <w:numId w:val="2"/>
      </w:numPr>
      <w:tabs>
        <w:tab w:val="left" w:pos="0"/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overflowPunct/>
      <w:autoSpaceDE/>
      <w:autoSpaceDN/>
      <w:adjustRightInd/>
      <w:spacing w:before="250" w:line="250" w:lineRule="exact"/>
      <w:textAlignment w:val="auto"/>
      <w:outlineLvl w:val="2"/>
    </w:pPr>
    <w:rPr>
      <w:rFonts w:ascii="Arial" w:eastAsiaTheme="majorEastAsia" w:hAnsi="Arial" w:cstheme="majorBidi"/>
      <w:b/>
      <w:color w:val="519FD7"/>
      <w:szCs w:val="24"/>
      <w:lang w:eastAsia="en-US"/>
    </w:rPr>
  </w:style>
  <w:style w:type="paragraph" w:styleId="Nadpis4">
    <w:name w:val="heading 4"/>
    <w:aliases w:val="Heading 4 (Czech Radio)"/>
    <w:basedOn w:val="Normln"/>
    <w:next w:val="Normln"/>
    <w:link w:val="Nadpis4Char"/>
    <w:uiPriority w:val="21"/>
    <w:semiHidden/>
    <w:unhideWhenUsed/>
    <w:rsid w:val="00E077BA"/>
    <w:pPr>
      <w:keepNext/>
      <w:keepLines/>
      <w:numPr>
        <w:ilvl w:val="3"/>
        <w:numId w:val="2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overflowPunct/>
      <w:autoSpaceDE/>
      <w:autoSpaceDN/>
      <w:adjustRightInd/>
      <w:spacing w:before="250" w:line="250" w:lineRule="exact"/>
      <w:textAlignment w:val="auto"/>
      <w:outlineLvl w:val="3"/>
    </w:pPr>
    <w:rPr>
      <w:rFonts w:ascii="Arial" w:eastAsiaTheme="majorEastAsia" w:hAnsi="Arial" w:cstheme="majorBidi"/>
      <w:b/>
      <w:iCs/>
      <w:color w:val="519FD7"/>
      <w:szCs w:val="22"/>
      <w:lang w:eastAsia="en-US"/>
    </w:rPr>
  </w:style>
  <w:style w:type="paragraph" w:styleId="Nadpis5">
    <w:name w:val="heading 5"/>
    <w:aliases w:val="Heading 5 (Czech Radio)"/>
    <w:basedOn w:val="Normln"/>
    <w:next w:val="Normln"/>
    <w:link w:val="Nadpis5Char"/>
    <w:uiPriority w:val="21"/>
    <w:semiHidden/>
    <w:unhideWhenUsed/>
    <w:rsid w:val="00E077BA"/>
    <w:pPr>
      <w:keepNext/>
      <w:keepLines/>
      <w:numPr>
        <w:ilvl w:val="4"/>
        <w:numId w:val="2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overflowPunct/>
      <w:autoSpaceDE/>
      <w:autoSpaceDN/>
      <w:adjustRightInd/>
      <w:spacing w:before="250" w:line="250" w:lineRule="exact"/>
      <w:textAlignment w:val="auto"/>
      <w:outlineLvl w:val="4"/>
    </w:pPr>
    <w:rPr>
      <w:rFonts w:ascii="Arial" w:eastAsiaTheme="majorEastAsia" w:hAnsi="Arial" w:cstheme="majorBidi"/>
      <w:b/>
      <w:color w:val="519FD7"/>
      <w:szCs w:val="22"/>
      <w:lang w:eastAsia="en-US"/>
    </w:rPr>
  </w:style>
  <w:style w:type="paragraph" w:styleId="Nadpis6">
    <w:name w:val="heading 6"/>
    <w:aliases w:val="Heading 6 (Czech Radio)"/>
    <w:basedOn w:val="Normln"/>
    <w:next w:val="Normln"/>
    <w:link w:val="Nadpis6Char"/>
    <w:uiPriority w:val="21"/>
    <w:semiHidden/>
    <w:unhideWhenUsed/>
    <w:rsid w:val="00E077BA"/>
    <w:pPr>
      <w:keepNext/>
      <w:keepLines/>
      <w:numPr>
        <w:ilvl w:val="5"/>
        <w:numId w:val="2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overflowPunct/>
      <w:autoSpaceDE/>
      <w:autoSpaceDN/>
      <w:adjustRightInd/>
      <w:spacing w:before="250" w:line="250" w:lineRule="exact"/>
      <w:textAlignment w:val="auto"/>
      <w:outlineLvl w:val="5"/>
    </w:pPr>
    <w:rPr>
      <w:rFonts w:ascii="Arial" w:eastAsiaTheme="majorEastAsia" w:hAnsi="Arial" w:cstheme="majorBidi"/>
      <w:b/>
      <w:color w:val="519FD7"/>
      <w:szCs w:val="22"/>
      <w:lang w:eastAsia="en-US"/>
    </w:rPr>
  </w:style>
  <w:style w:type="paragraph" w:styleId="Nadpis7">
    <w:name w:val="heading 7"/>
    <w:aliases w:val="Heading 7 (Czech Radio)"/>
    <w:basedOn w:val="Normln"/>
    <w:next w:val="Normln"/>
    <w:link w:val="Nadpis7Char"/>
    <w:uiPriority w:val="21"/>
    <w:semiHidden/>
    <w:unhideWhenUsed/>
    <w:rsid w:val="00E077BA"/>
    <w:pPr>
      <w:keepNext/>
      <w:keepLines/>
      <w:numPr>
        <w:ilvl w:val="6"/>
        <w:numId w:val="2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overflowPunct/>
      <w:autoSpaceDE/>
      <w:autoSpaceDN/>
      <w:adjustRightInd/>
      <w:spacing w:before="250" w:line="250" w:lineRule="exact"/>
      <w:textAlignment w:val="auto"/>
      <w:outlineLvl w:val="6"/>
    </w:pPr>
    <w:rPr>
      <w:rFonts w:ascii="Arial" w:eastAsiaTheme="majorEastAsia" w:hAnsi="Arial" w:cstheme="majorBidi"/>
      <w:b/>
      <w:iCs/>
      <w:color w:val="519FD7"/>
      <w:szCs w:val="22"/>
      <w:lang w:eastAsia="en-US"/>
    </w:rPr>
  </w:style>
  <w:style w:type="paragraph" w:styleId="Nadpis8">
    <w:name w:val="heading 8"/>
    <w:aliases w:val="Heading 8 (Czech Radio)"/>
    <w:basedOn w:val="Normln"/>
    <w:next w:val="Normln"/>
    <w:link w:val="Nadpis8Char"/>
    <w:uiPriority w:val="21"/>
    <w:semiHidden/>
    <w:unhideWhenUsed/>
    <w:rsid w:val="00E077BA"/>
    <w:pPr>
      <w:keepNext/>
      <w:keepLines/>
      <w:numPr>
        <w:ilvl w:val="7"/>
        <w:numId w:val="2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overflowPunct/>
      <w:autoSpaceDE/>
      <w:autoSpaceDN/>
      <w:adjustRightInd/>
      <w:spacing w:before="250" w:line="250" w:lineRule="exact"/>
      <w:textAlignment w:val="auto"/>
      <w:outlineLvl w:val="7"/>
    </w:pPr>
    <w:rPr>
      <w:rFonts w:ascii="Arial" w:eastAsiaTheme="majorEastAsia" w:hAnsi="Arial" w:cstheme="majorBidi"/>
      <w:b/>
      <w:color w:val="519FD7"/>
      <w:szCs w:val="21"/>
      <w:lang w:eastAsia="en-US"/>
    </w:rPr>
  </w:style>
  <w:style w:type="paragraph" w:styleId="Nadpis9">
    <w:name w:val="heading 9"/>
    <w:aliases w:val="Heading 9 (Czech Radio)"/>
    <w:basedOn w:val="Normln"/>
    <w:next w:val="Normln"/>
    <w:link w:val="Nadpis9Char"/>
    <w:uiPriority w:val="21"/>
    <w:semiHidden/>
    <w:unhideWhenUsed/>
    <w:rsid w:val="00E077BA"/>
    <w:pPr>
      <w:keepNext/>
      <w:keepLines/>
      <w:numPr>
        <w:ilvl w:val="8"/>
        <w:numId w:val="2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overflowPunct/>
      <w:autoSpaceDE/>
      <w:autoSpaceDN/>
      <w:adjustRightInd/>
      <w:spacing w:before="250" w:line="250" w:lineRule="exact"/>
      <w:textAlignment w:val="auto"/>
      <w:outlineLvl w:val="8"/>
    </w:pPr>
    <w:rPr>
      <w:rFonts w:ascii="Arial" w:eastAsiaTheme="majorEastAsia" w:hAnsi="Arial" w:cstheme="majorBidi"/>
      <w:b/>
      <w:iCs/>
      <w:color w:val="519FD7"/>
      <w:szCs w:val="21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7477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7477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17477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7477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7477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4777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1Char">
    <w:name w:val="Nadpis 1 Char"/>
    <w:aliases w:val="Heading 1 (Czech Radio) Char"/>
    <w:basedOn w:val="Standardnpsmoodstavce"/>
    <w:link w:val="Nadpis1"/>
    <w:uiPriority w:val="21"/>
    <w:rsid w:val="00E077BA"/>
    <w:rPr>
      <w:rFonts w:ascii="Arial" w:eastAsiaTheme="majorEastAsia" w:hAnsi="Arial" w:cstheme="majorBidi"/>
      <w:b/>
      <w:color w:val="000F37"/>
      <w:sz w:val="24"/>
      <w:szCs w:val="32"/>
    </w:rPr>
  </w:style>
  <w:style w:type="character" w:customStyle="1" w:styleId="Nadpis2Char">
    <w:name w:val="Nadpis 2 Char"/>
    <w:aliases w:val="Heading 2 (Czech Radio) Char"/>
    <w:basedOn w:val="Standardnpsmoodstavce"/>
    <w:link w:val="Nadpis2"/>
    <w:uiPriority w:val="21"/>
    <w:rsid w:val="00E077BA"/>
    <w:rPr>
      <w:rFonts w:ascii="Arial" w:eastAsiaTheme="majorEastAsia" w:hAnsi="Arial" w:cstheme="majorBidi"/>
      <w:b/>
      <w:color w:val="000F37"/>
      <w:sz w:val="20"/>
      <w:szCs w:val="26"/>
    </w:rPr>
  </w:style>
  <w:style w:type="character" w:customStyle="1" w:styleId="Nadpis3Char">
    <w:name w:val="Nadpis 3 Char"/>
    <w:aliases w:val="Heading 3 (Czech Radio) Char"/>
    <w:basedOn w:val="Standardnpsmoodstavce"/>
    <w:link w:val="Nadpis3"/>
    <w:uiPriority w:val="21"/>
    <w:semiHidden/>
    <w:rsid w:val="00E077BA"/>
    <w:rPr>
      <w:rFonts w:ascii="Arial" w:eastAsiaTheme="majorEastAsia" w:hAnsi="Arial" w:cstheme="majorBidi"/>
      <w:b/>
      <w:color w:val="519FD7"/>
      <w:sz w:val="20"/>
      <w:szCs w:val="24"/>
    </w:rPr>
  </w:style>
  <w:style w:type="character" w:customStyle="1" w:styleId="Nadpis4Char">
    <w:name w:val="Nadpis 4 Char"/>
    <w:aliases w:val="Heading 4 (Czech Radio) Char"/>
    <w:basedOn w:val="Standardnpsmoodstavce"/>
    <w:link w:val="Nadpis4"/>
    <w:uiPriority w:val="21"/>
    <w:semiHidden/>
    <w:rsid w:val="00E077BA"/>
    <w:rPr>
      <w:rFonts w:ascii="Arial" w:eastAsiaTheme="majorEastAsia" w:hAnsi="Arial" w:cstheme="majorBidi"/>
      <w:b/>
      <w:iCs/>
      <w:color w:val="519FD7"/>
      <w:sz w:val="20"/>
    </w:rPr>
  </w:style>
  <w:style w:type="character" w:customStyle="1" w:styleId="Nadpis5Char">
    <w:name w:val="Nadpis 5 Char"/>
    <w:aliases w:val="Heading 5 (Czech Radio) Char"/>
    <w:basedOn w:val="Standardnpsmoodstavce"/>
    <w:link w:val="Nadpis5"/>
    <w:uiPriority w:val="21"/>
    <w:semiHidden/>
    <w:rsid w:val="00E077BA"/>
    <w:rPr>
      <w:rFonts w:ascii="Arial" w:eastAsiaTheme="majorEastAsia" w:hAnsi="Arial" w:cstheme="majorBidi"/>
      <w:b/>
      <w:color w:val="519FD7"/>
      <w:sz w:val="20"/>
    </w:rPr>
  </w:style>
  <w:style w:type="character" w:customStyle="1" w:styleId="Nadpis6Char">
    <w:name w:val="Nadpis 6 Char"/>
    <w:aliases w:val="Heading 6 (Czech Radio) Char"/>
    <w:basedOn w:val="Standardnpsmoodstavce"/>
    <w:link w:val="Nadpis6"/>
    <w:uiPriority w:val="21"/>
    <w:semiHidden/>
    <w:rsid w:val="00E077BA"/>
    <w:rPr>
      <w:rFonts w:ascii="Arial" w:eastAsiaTheme="majorEastAsia" w:hAnsi="Arial" w:cstheme="majorBidi"/>
      <w:b/>
      <w:color w:val="519FD7"/>
      <w:sz w:val="20"/>
    </w:rPr>
  </w:style>
  <w:style w:type="character" w:customStyle="1" w:styleId="Nadpis7Char">
    <w:name w:val="Nadpis 7 Char"/>
    <w:aliases w:val="Heading 7 (Czech Radio) Char"/>
    <w:basedOn w:val="Standardnpsmoodstavce"/>
    <w:link w:val="Nadpis7"/>
    <w:uiPriority w:val="21"/>
    <w:semiHidden/>
    <w:rsid w:val="00E077BA"/>
    <w:rPr>
      <w:rFonts w:ascii="Arial" w:eastAsiaTheme="majorEastAsia" w:hAnsi="Arial" w:cstheme="majorBidi"/>
      <w:b/>
      <w:iCs/>
      <w:color w:val="519FD7"/>
      <w:sz w:val="20"/>
    </w:rPr>
  </w:style>
  <w:style w:type="character" w:customStyle="1" w:styleId="Nadpis8Char">
    <w:name w:val="Nadpis 8 Char"/>
    <w:aliases w:val="Heading 8 (Czech Radio) Char"/>
    <w:basedOn w:val="Standardnpsmoodstavce"/>
    <w:link w:val="Nadpis8"/>
    <w:uiPriority w:val="21"/>
    <w:semiHidden/>
    <w:rsid w:val="00E077BA"/>
    <w:rPr>
      <w:rFonts w:ascii="Arial" w:eastAsiaTheme="majorEastAsia" w:hAnsi="Arial" w:cstheme="majorBidi"/>
      <w:b/>
      <w:color w:val="519FD7"/>
      <w:sz w:val="20"/>
      <w:szCs w:val="21"/>
    </w:rPr>
  </w:style>
  <w:style w:type="character" w:customStyle="1" w:styleId="Nadpis9Char">
    <w:name w:val="Nadpis 9 Char"/>
    <w:aliases w:val="Heading 9 (Czech Radio) Char"/>
    <w:basedOn w:val="Standardnpsmoodstavce"/>
    <w:link w:val="Nadpis9"/>
    <w:uiPriority w:val="21"/>
    <w:semiHidden/>
    <w:rsid w:val="00E077BA"/>
    <w:rPr>
      <w:rFonts w:ascii="Arial" w:eastAsiaTheme="majorEastAsia" w:hAnsi="Arial" w:cstheme="majorBidi"/>
      <w:b/>
      <w:iCs/>
      <w:color w:val="519FD7"/>
      <w:sz w:val="20"/>
      <w:szCs w:val="21"/>
    </w:rPr>
  </w:style>
  <w:style w:type="character" w:styleId="Hypertextovodkaz">
    <w:name w:val="Hyperlink"/>
    <w:aliases w:val="Hyperlink (Czech Radio)"/>
    <w:basedOn w:val="Standardnpsmoodstavce"/>
    <w:uiPriority w:val="99"/>
    <w:unhideWhenUsed/>
    <w:rsid w:val="00E077BA"/>
    <w:rPr>
      <w:color w:val="auto"/>
      <w:u w:val="single"/>
    </w:rPr>
  </w:style>
  <w:style w:type="numbering" w:customStyle="1" w:styleId="Headings">
    <w:name w:val="Headings"/>
    <w:uiPriority w:val="99"/>
    <w:rsid w:val="00E077BA"/>
    <w:pPr>
      <w:numPr>
        <w:numId w:val="1"/>
      </w:numPr>
    </w:pPr>
  </w:style>
  <w:style w:type="paragraph" w:styleId="Normlnweb">
    <w:name w:val="Normal (Web)"/>
    <w:basedOn w:val="Normln"/>
    <w:uiPriority w:val="99"/>
    <w:unhideWhenUsed/>
    <w:rsid w:val="002277AC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Bezmezer">
    <w:name w:val="No Spacing"/>
    <w:aliases w:val="No Spacing (Czech Radio)"/>
    <w:uiPriority w:val="1"/>
    <w:qFormat/>
    <w:rsid w:val="002277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9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41E448A-A0E9-4BB3-B838-2C7718C5B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327</Words>
  <Characters>1932</Characters>
  <Application>Microsoft Office Word</Application>
  <DocSecurity>4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Doležalová Michaela</dc:creator>
  <cp:lastModifiedBy>Svobodová Grossová Lenka (MHMP, KUC)</cp:lastModifiedBy>
  <cp:revision>2</cp:revision>
  <cp:lastPrinted>2020-05-22T08:15:00Z</cp:lastPrinted>
  <dcterms:created xsi:type="dcterms:W3CDTF">2023-09-05T12:32:00Z</dcterms:created>
  <dcterms:modified xsi:type="dcterms:W3CDTF">2023-09-05T12:32:00Z</dcterms:modified>
</cp:coreProperties>
</file>