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A3F" w:rsidRPr="006D1A3F" w:rsidRDefault="000E390D" w:rsidP="006D1A3F">
      <w:pPr>
        <w:pStyle w:val="Nadpis2"/>
        <w:overflowPunct w:val="0"/>
        <w:autoSpaceDE w:val="0"/>
        <w:autoSpaceDN w:val="0"/>
        <w:adjustRightInd w:val="0"/>
        <w:textAlignment w:val="baseline"/>
        <w:rPr>
          <w:bCs/>
          <w:sz w:val="28"/>
          <w:szCs w:val="28"/>
        </w:rPr>
      </w:pPr>
      <w:bookmarkStart w:id="0" w:name="_GoBack"/>
      <w:r w:rsidRPr="006D1A3F">
        <w:rPr>
          <w:bCs/>
          <w:sz w:val="28"/>
          <w:szCs w:val="28"/>
        </w:rPr>
        <w:t xml:space="preserve">Ceník parkovacích oprávnění </w:t>
      </w:r>
      <w:r w:rsidR="006F3E0A" w:rsidRPr="006D1A3F">
        <w:rPr>
          <w:bCs/>
          <w:sz w:val="28"/>
          <w:szCs w:val="28"/>
        </w:rPr>
        <w:t xml:space="preserve">a karet </w:t>
      </w:r>
      <w:r w:rsidR="006D1A3F" w:rsidRPr="006D1A3F">
        <w:rPr>
          <w:bCs/>
          <w:sz w:val="28"/>
          <w:szCs w:val="28"/>
        </w:rPr>
        <w:t xml:space="preserve">v zónách placeného stání </w:t>
      </w:r>
    </w:p>
    <w:bookmarkEnd w:id="0"/>
    <w:p w:rsidR="0045724F" w:rsidRPr="006D1A3F" w:rsidRDefault="006D1A3F" w:rsidP="006D1A3F">
      <w:pPr>
        <w:overflowPunct w:val="0"/>
        <w:autoSpaceDE w:val="0"/>
        <w:autoSpaceDN w:val="0"/>
        <w:adjustRightInd w:val="0"/>
        <w:jc w:val="center"/>
        <w:textAlignment w:val="baseline"/>
        <w:rPr>
          <w:b/>
          <w:bCs/>
          <w:sz w:val="28"/>
          <w:szCs w:val="28"/>
          <w:u w:val="single"/>
        </w:rPr>
      </w:pPr>
      <w:r w:rsidRPr="006D1A3F">
        <w:rPr>
          <w:b/>
          <w:bCs/>
          <w:sz w:val="28"/>
          <w:szCs w:val="28"/>
          <w:u w:val="single"/>
        </w:rPr>
        <w:t xml:space="preserve">pro </w:t>
      </w:r>
      <w:r w:rsidR="000E390D" w:rsidRPr="006D1A3F">
        <w:rPr>
          <w:b/>
          <w:bCs/>
          <w:sz w:val="28"/>
          <w:szCs w:val="28"/>
          <w:u w:val="single"/>
        </w:rPr>
        <w:t>oblast</w:t>
      </w:r>
      <w:r w:rsidR="002D3307" w:rsidRPr="006D1A3F">
        <w:rPr>
          <w:b/>
          <w:bCs/>
          <w:sz w:val="28"/>
          <w:szCs w:val="28"/>
          <w:u w:val="single"/>
        </w:rPr>
        <w:t>i</w:t>
      </w:r>
      <w:r w:rsidR="000E390D" w:rsidRPr="006D1A3F">
        <w:rPr>
          <w:b/>
          <w:bCs/>
          <w:sz w:val="28"/>
          <w:szCs w:val="28"/>
          <w:u w:val="single"/>
        </w:rPr>
        <w:t xml:space="preserve"> </w:t>
      </w:r>
      <w:r w:rsidRPr="006D1A3F">
        <w:rPr>
          <w:b/>
          <w:bCs/>
          <w:sz w:val="28"/>
          <w:szCs w:val="28"/>
          <w:u w:val="single"/>
        </w:rPr>
        <w:t>na území hl. m. Prahy</w:t>
      </w:r>
      <w:r w:rsidR="000C334E">
        <w:rPr>
          <w:b/>
          <w:bCs/>
          <w:sz w:val="28"/>
          <w:szCs w:val="28"/>
          <w:u w:val="single"/>
        </w:rPr>
        <w:t xml:space="preserve"> </w:t>
      </w:r>
      <w:r w:rsidR="000C334E" w:rsidRPr="002F10B7">
        <w:rPr>
          <w:b/>
          <w:bCs/>
          <w:color w:val="000000" w:themeColor="text1"/>
          <w:sz w:val="28"/>
          <w:szCs w:val="28"/>
          <w:u w:val="single"/>
        </w:rPr>
        <w:t>vymezené územím celé městské části</w:t>
      </w:r>
    </w:p>
    <w:p w:rsidR="000E390D" w:rsidRPr="000E390D" w:rsidRDefault="000E390D" w:rsidP="000E390D">
      <w:pPr>
        <w:pStyle w:val="Zkladntext"/>
        <w:rPr>
          <w:b/>
          <w:bCs/>
        </w:rPr>
      </w:pPr>
    </w:p>
    <w:p w:rsidR="006F3E0A" w:rsidRDefault="006F3E0A" w:rsidP="00082ABC">
      <w:pPr>
        <w:overflowPunct w:val="0"/>
        <w:autoSpaceDE w:val="0"/>
        <w:autoSpaceDN w:val="0"/>
        <w:adjustRightInd w:val="0"/>
        <w:jc w:val="both"/>
        <w:textAlignment w:val="baseline"/>
        <w:rPr>
          <w:b/>
          <w:bCs/>
          <w:szCs w:val="20"/>
        </w:rPr>
      </w:pPr>
    </w:p>
    <w:p w:rsidR="00DB7F8E" w:rsidRPr="00CA417F" w:rsidRDefault="00082ABC" w:rsidP="00082ABC">
      <w:pPr>
        <w:overflowPunct w:val="0"/>
        <w:autoSpaceDE w:val="0"/>
        <w:autoSpaceDN w:val="0"/>
        <w:adjustRightInd w:val="0"/>
        <w:jc w:val="both"/>
        <w:textAlignment w:val="baseline"/>
        <w:rPr>
          <w:b/>
          <w:bCs/>
          <w:szCs w:val="20"/>
        </w:rPr>
      </w:pPr>
      <w:r w:rsidRPr="00CA417F">
        <w:rPr>
          <w:b/>
          <w:bCs/>
          <w:szCs w:val="20"/>
        </w:rPr>
        <w:t xml:space="preserve">Parkovací </w:t>
      </w:r>
      <w:r w:rsidR="005D4E77" w:rsidRPr="00CA417F">
        <w:rPr>
          <w:b/>
          <w:bCs/>
          <w:szCs w:val="20"/>
        </w:rPr>
        <w:t>oprávnění</w:t>
      </w:r>
      <w:r w:rsidRPr="00CA417F">
        <w:rPr>
          <w:b/>
          <w:bCs/>
          <w:szCs w:val="20"/>
        </w:rPr>
        <w:t xml:space="preserve"> </w:t>
      </w:r>
      <w:r w:rsidR="006F3E0A" w:rsidRPr="00CA417F">
        <w:rPr>
          <w:b/>
          <w:bCs/>
          <w:szCs w:val="20"/>
        </w:rPr>
        <w:t xml:space="preserve">a parkovací karta </w:t>
      </w:r>
      <w:r w:rsidR="00C4117B" w:rsidRPr="00CA417F">
        <w:rPr>
          <w:b/>
          <w:bCs/>
          <w:szCs w:val="20"/>
        </w:rPr>
        <w:t>vydan</w:t>
      </w:r>
      <w:r w:rsidR="006F3E0A" w:rsidRPr="00CA417F">
        <w:rPr>
          <w:b/>
          <w:bCs/>
          <w:szCs w:val="20"/>
        </w:rPr>
        <w:t>á</w:t>
      </w:r>
      <w:r w:rsidR="00C4117B" w:rsidRPr="00CA417F">
        <w:rPr>
          <w:b/>
          <w:bCs/>
          <w:szCs w:val="20"/>
        </w:rPr>
        <w:t xml:space="preserve"> na výdejně parkovacích oprávnění </w:t>
      </w:r>
      <w:r w:rsidRPr="00CA417F">
        <w:rPr>
          <w:b/>
          <w:bCs/>
          <w:szCs w:val="20"/>
        </w:rPr>
        <w:t>opravňuje k stání silničního motorového vozidla provozovaného právnickou nebo fyzickou osobou za účelem podnikání podle zvláštního právního předpisu</w:t>
      </w:r>
      <w:r w:rsidR="00FF699A">
        <w:rPr>
          <w:rStyle w:val="Znakapoznpodarou"/>
          <w:b/>
          <w:bCs/>
          <w:szCs w:val="20"/>
        </w:rPr>
        <w:footnoteReference w:id="1"/>
      </w:r>
      <w:r w:rsidRPr="00CA417F">
        <w:rPr>
          <w:b/>
          <w:bCs/>
          <w:szCs w:val="20"/>
        </w:rPr>
        <w:t>, která má sídlo nebo provozovnu ve vymezené oblasti hlavního města Prahy, nebo k stání silničního motorového vozidla fyzické osoby, která má místo trvalého pobytu nebo je vlastníkem nemovitosti ve vymezené oblasti hlavního města Prahy.</w:t>
      </w:r>
    </w:p>
    <w:p w:rsidR="00082ABC" w:rsidRPr="00082ABC" w:rsidRDefault="00082ABC" w:rsidP="00082ABC">
      <w:pPr>
        <w:overflowPunct w:val="0"/>
        <w:autoSpaceDE w:val="0"/>
        <w:autoSpaceDN w:val="0"/>
        <w:adjustRightInd w:val="0"/>
        <w:textAlignment w:val="baseline"/>
        <w:rPr>
          <w:b/>
          <w:bCs/>
          <w:szCs w:val="20"/>
        </w:rPr>
      </w:pPr>
    </w:p>
    <w:p w:rsidR="00082ABC" w:rsidRPr="00082ABC" w:rsidRDefault="00082ABC" w:rsidP="00082ABC">
      <w:pPr>
        <w:overflowPunct w:val="0"/>
        <w:autoSpaceDE w:val="0"/>
        <w:autoSpaceDN w:val="0"/>
        <w:adjustRightInd w:val="0"/>
        <w:ind w:left="142" w:hanging="142"/>
        <w:textAlignment w:val="baseline"/>
        <w:rPr>
          <w:b/>
          <w:bCs/>
          <w:szCs w:val="20"/>
        </w:rPr>
      </w:pPr>
      <w:r w:rsidRPr="00082ABC">
        <w:rPr>
          <w:b/>
          <w:bCs/>
          <w:szCs w:val="20"/>
        </w:rPr>
        <w:t>Základní cena:</w:t>
      </w:r>
    </w:p>
    <w:p w:rsidR="00DB7F8E" w:rsidRPr="00DB7F8E" w:rsidRDefault="00DB7F8E" w:rsidP="00DB7F8E">
      <w:pPr>
        <w:overflowPunct w:val="0"/>
        <w:autoSpaceDE w:val="0"/>
        <w:autoSpaceDN w:val="0"/>
        <w:adjustRightInd w:val="0"/>
        <w:ind w:left="142"/>
        <w:jc w:val="center"/>
        <w:textAlignment w:val="baseline"/>
        <w:rPr>
          <w:b/>
          <w:bCs/>
          <w:szCs w:val="20"/>
        </w:rPr>
      </w:pPr>
    </w:p>
    <w:p w:rsidR="00DB7F8E" w:rsidRPr="00DB7F8E" w:rsidRDefault="00DB7F8E" w:rsidP="00DB7F8E">
      <w:pPr>
        <w:overflowPunct w:val="0"/>
        <w:autoSpaceDE w:val="0"/>
        <w:autoSpaceDN w:val="0"/>
        <w:adjustRightInd w:val="0"/>
        <w:ind w:left="1416" w:hanging="1416"/>
        <w:textAlignment w:val="baseline"/>
        <w:rPr>
          <w:szCs w:val="20"/>
        </w:rPr>
      </w:pPr>
      <w:r w:rsidRPr="00DB7F8E">
        <w:rPr>
          <w:szCs w:val="20"/>
        </w:rPr>
        <w:t>1. cenové pásmo</w:t>
      </w:r>
    </w:p>
    <w:p w:rsidR="00DB7F8E" w:rsidRPr="00DB7F8E" w:rsidRDefault="00DB7F8E" w:rsidP="00DB7F8E">
      <w:pPr>
        <w:tabs>
          <w:tab w:val="left" w:pos="2127"/>
          <w:tab w:val="left" w:pos="3686"/>
          <w:tab w:val="decimal" w:pos="6946"/>
        </w:tabs>
        <w:overflowPunct w:val="0"/>
        <w:autoSpaceDE w:val="0"/>
        <w:autoSpaceDN w:val="0"/>
        <w:adjustRightInd w:val="0"/>
        <w:ind w:left="2127" w:hanging="2127"/>
        <w:textAlignment w:val="baseline"/>
        <w:rPr>
          <w:szCs w:val="20"/>
        </w:rPr>
      </w:pPr>
      <w:r w:rsidRPr="00DB7F8E">
        <w:rPr>
          <w:szCs w:val="20"/>
        </w:rPr>
        <w:tab/>
        <w:t>roční</w:t>
      </w:r>
      <w:r w:rsidRPr="00DB7F8E">
        <w:rPr>
          <w:szCs w:val="20"/>
        </w:rPr>
        <w:tab/>
      </w:r>
      <w:r w:rsidRPr="00DB7F8E">
        <w:rPr>
          <w:szCs w:val="20"/>
        </w:rPr>
        <w:tab/>
        <w:t>36 000,- Kč</w:t>
      </w:r>
    </w:p>
    <w:p w:rsidR="00DB7F8E" w:rsidRPr="00DB7F8E" w:rsidRDefault="00DB7F8E" w:rsidP="00DB7F8E">
      <w:pPr>
        <w:tabs>
          <w:tab w:val="left" w:pos="2127"/>
          <w:tab w:val="left" w:pos="3686"/>
          <w:tab w:val="decimal" w:pos="6946"/>
        </w:tabs>
        <w:overflowPunct w:val="0"/>
        <w:autoSpaceDE w:val="0"/>
        <w:autoSpaceDN w:val="0"/>
        <w:adjustRightInd w:val="0"/>
        <w:textAlignment w:val="baseline"/>
        <w:rPr>
          <w:szCs w:val="20"/>
        </w:rPr>
      </w:pPr>
      <w:r w:rsidRPr="00DB7F8E">
        <w:rPr>
          <w:szCs w:val="20"/>
        </w:rPr>
        <w:tab/>
        <w:t>pololetní</w:t>
      </w:r>
      <w:r w:rsidRPr="00DB7F8E">
        <w:rPr>
          <w:szCs w:val="20"/>
        </w:rPr>
        <w:tab/>
      </w:r>
      <w:r w:rsidRPr="00DB7F8E">
        <w:rPr>
          <w:szCs w:val="20"/>
        </w:rPr>
        <w:tab/>
        <w:t>20 000,- Kč</w:t>
      </w:r>
    </w:p>
    <w:p w:rsidR="00DB7F8E" w:rsidRPr="00DB7F8E" w:rsidRDefault="00DB7F8E" w:rsidP="00DB7F8E">
      <w:pPr>
        <w:tabs>
          <w:tab w:val="left" w:pos="2127"/>
          <w:tab w:val="left" w:pos="3686"/>
          <w:tab w:val="decimal" w:pos="6946"/>
        </w:tabs>
        <w:overflowPunct w:val="0"/>
        <w:autoSpaceDE w:val="0"/>
        <w:autoSpaceDN w:val="0"/>
        <w:adjustRightInd w:val="0"/>
        <w:textAlignment w:val="baseline"/>
        <w:rPr>
          <w:szCs w:val="20"/>
        </w:rPr>
      </w:pPr>
      <w:r w:rsidRPr="00DB7F8E">
        <w:rPr>
          <w:szCs w:val="20"/>
        </w:rPr>
        <w:tab/>
        <w:t>čtvrtletní</w:t>
      </w:r>
      <w:r w:rsidRPr="00DB7F8E">
        <w:rPr>
          <w:szCs w:val="20"/>
        </w:rPr>
        <w:tab/>
      </w:r>
      <w:r w:rsidRPr="00DB7F8E">
        <w:rPr>
          <w:szCs w:val="20"/>
        </w:rPr>
        <w:tab/>
        <w:t>10 000,- Kč</w:t>
      </w:r>
    </w:p>
    <w:p w:rsidR="00DB7F8E" w:rsidRPr="00DB7F8E" w:rsidRDefault="00DB7F8E" w:rsidP="00DB7F8E">
      <w:pPr>
        <w:tabs>
          <w:tab w:val="left" w:pos="2127"/>
          <w:tab w:val="left" w:pos="3686"/>
          <w:tab w:val="decimal" w:pos="6946"/>
        </w:tabs>
        <w:overflowPunct w:val="0"/>
        <w:autoSpaceDE w:val="0"/>
        <w:autoSpaceDN w:val="0"/>
        <w:adjustRightInd w:val="0"/>
        <w:textAlignment w:val="baseline"/>
        <w:rPr>
          <w:szCs w:val="20"/>
        </w:rPr>
      </w:pPr>
      <w:r w:rsidRPr="00DB7F8E">
        <w:rPr>
          <w:szCs w:val="20"/>
        </w:rPr>
        <w:tab/>
        <w:t>měsíční</w:t>
      </w:r>
      <w:r w:rsidRPr="00DB7F8E">
        <w:rPr>
          <w:szCs w:val="20"/>
        </w:rPr>
        <w:tab/>
      </w:r>
      <w:r>
        <w:rPr>
          <w:szCs w:val="20"/>
        </w:rPr>
        <w:tab/>
      </w:r>
      <w:r w:rsidRPr="00DB7F8E">
        <w:rPr>
          <w:szCs w:val="20"/>
        </w:rPr>
        <w:t>3 500,- Kč</w:t>
      </w:r>
    </w:p>
    <w:p w:rsidR="00DB7F8E" w:rsidRPr="00DB7F8E" w:rsidRDefault="00DB7F8E" w:rsidP="00DB7F8E">
      <w:pPr>
        <w:tabs>
          <w:tab w:val="left" w:pos="2127"/>
          <w:tab w:val="left" w:pos="3686"/>
          <w:tab w:val="decimal" w:pos="6946"/>
        </w:tabs>
        <w:overflowPunct w:val="0"/>
        <w:autoSpaceDE w:val="0"/>
        <w:autoSpaceDN w:val="0"/>
        <w:adjustRightInd w:val="0"/>
        <w:textAlignment w:val="baseline"/>
        <w:rPr>
          <w:szCs w:val="20"/>
        </w:rPr>
      </w:pPr>
      <w:r w:rsidRPr="00DB7F8E">
        <w:rPr>
          <w:szCs w:val="20"/>
        </w:rPr>
        <w:tab/>
        <w:t>týdenní</w:t>
      </w:r>
      <w:r w:rsidRPr="00DB7F8E">
        <w:rPr>
          <w:szCs w:val="20"/>
        </w:rPr>
        <w:tab/>
      </w:r>
      <w:r w:rsidRPr="00DB7F8E">
        <w:rPr>
          <w:szCs w:val="20"/>
        </w:rPr>
        <w:tab/>
        <w:t>900,- Kč</w:t>
      </w:r>
    </w:p>
    <w:p w:rsidR="00DB7F8E" w:rsidRPr="00DB7F8E" w:rsidRDefault="00DB7F8E" w:rsidP="00DB7F8E">
      <w:pPr>
        <w:tabs>
          <w:tab w:val="decimal" w:pos="6946"/>
        </w:tabs>
        <w:overflowPunct w:val="0"/>
        <w:autoSpaceDE w:val="0"/>
        <w:autoSpaceDN w:val="0"/>
        <w:adjustRightInd w:val="0"/>
        <w:textAlignment w:val="baseline"/>
        <w:rPr>
          <w:szCs w:val="20"/>
        </w:rPr>
      </w:pPr>
    </w:p>
    <w:p w:rsidR="00DB7F8E" w:rsidRPr="00DB7F8E" w:rsidRDefault="00DB7F8E" w:rsidP="00DB7F8E">
      <w:pPr>
        <w:tabs>
          <w:tab w:val="decimal" w:pos="6946"/>
        </w:tabs>
        <w:overflowPunct w:val="0"/>
        <w:autoSpaceDE w:val="0"/>
        <w:autoSpaceDN w:val="0"/>
        <w:adjustRightInd w:val="0"/>
        <w:textAlignment w:val="baseline"/>
        <w:rPr>
          <w:szCs w:val="20"/>
        </w:rPr>
      </w:pPr>
      <w:r w:rsidRPr="00DB7F8E">
        <w:rPr>
          <w:szCs w:val="20"/>
        </w:rPr>
        <w:t>2. cenové pásmo</w:t>
      </w:r>
    </w:p>
    <w:p w:rsidR="00DB7F8E" w:rsidRPr="00DB7F8E" w:rsidRDefault="00DB7F8E" w:rsidP="00082ABC">
      <w:pPr>
        <w:tabs>
          <w:tab w:val="left" w:pos="2127"/>
          <w:tab w:val="left" w:pos="3686"/>
          <w:tab w:val="decimal" w:pos="6946"/>
        </w:tabs>
        <w:overflowPunct w:val="0"/>
        <w:autoSpaceDE w:val="0"/>
        <w:autoSpaceDN w:val="0"/>
        <w:adjustRightInd w:val="0"/>
        <w:ind w:left="2127" w:hanging="1985"/>
        <w:textAlignment w:val="baseline"/>
        <w:rPr>
          <w:szCs w:val="20"/>
        </w:rPr>
      </w:pPr>
      <w:r w:rsidRPr="00DB7F8E">
        <w:rPr>
          <w:szCs w:val="20"/>
        </w:rPr>
        <w:tab/>
        <w:t>roční</w:t>
      </w:r>
      <w:r w:rsidRPr="00DB7F8E">
        <w:rPr>
          <w:szCs w:val="20"/>
        </w:rPr>
        <w:tab/>
      </w:r>
      <w:r w:rsidRPr="00DB7F8E">
        <w:rPr>
          <w:szCs w:val="20"/>
        </w:rPr>
        <w:tab/>
        <w:t>30 000,- Kč</w:t>
      </w:r>
    </w:p>
    <w:p w:rsidR="00DB7F8E" w:rsidRPr="00DB7F8E" w:rsidRDefault="00DB7F8E" w:rsidP="00082ABC">
      <w:pPr>
        <w:tabs>
          <w:tab w:val="left" w:pos="2127"/>
          <w:tab w:val="left" w:pos="3686"/>
          <w:tab w:val="decimal" w:pos="6946"/>
        </w:tabs>
        <w:overflowPunct w:val="0"/>
        <w:autoSpaceDE w:val="0"/>
        <w:autoSpaceDN w:val="0"/>
        <w:adjustRightInd w:val="0"/>
        <w:textAlignment w:val="baseline"/>
        <w:rPr>
          <w:szCs w:val="20"/>
        </w:rPr>
      </w:pPr>
      <w:r w:rsidRPr="00DB7F8E">
        <w:rPr>
          <w:szCs w:val="20"/>
        </w:rPr>
        <w:tab/>
        <w:t>pololetní</w:t>
      </w:r>
      <w:r w:rsidRPr="00DB7F8E">
        <w:rPr>
          <w:szCs w:val="20"/>
        </w:rPr>
        <w:tab/>
      </w:r>
      <w:r w:rsidRPr="00DB7F8E">
        <w:rPr>
          <w:szCs w:val="20"/>
        </w:rPr>
        <w:tab/>
        <w:t>17 000,- Kč</w:t>
      </w:r>
    </w:p>
    <w:p w:rsidR="00DB7F8E" w:rsidRPr="00DB7F8E" w:rsidRDefault="00DB7F8E" w:rsidP="00082ABC">
      <w:pPr>
        <w:tabs>
          <w:tab w:val="left" w:pos="2127"/>
          <w:tab w:val="left" w:pos="3686"/>
          <w:tab w:val="decimal" w:pos="6946"/>
        </w:tabs>
        <w:overflowPunct w:val="0"/>
        <w:autoSpaceDE w:val="0"/>
        <w:autoSpaceDN w:val="0"/>
        <w:adjustRightInd w:val="0"/>
        <w:textAlignment w:val="baseline"/>
        <w:rPr>
          <w:szCs w:val="20"/>
        </w:rPr>
      </w:pPr>
      <w:r w:rsidRPr="00DB7F8E">
        <w:rPr>
          <w:szCs w:val="20"/>
        </w:rPr>
        <w:tab/>
        <w:t>čtvrtletní</w:t>
      </w:r>
      <w:r w:rsidRPr="00DB7F8E">
        <w:rPr>
          <w:szCs w:val="20"/>
        </w:rPr>
        <w:tab/>
      </w:r>
      <w:r>
        <w:rPr>
          <w:szCs w:val="20"/>
        </w:rPr>
        <w:tab/>
      </w:r>
      <w:r w:rsidRPr="00DB7F8E">
        <w:rPr>
          <w:szCs w:val="20"/>
        </w:rPr>
        <w:t>8 500,- Kč</w:t>
      </w:r>
    </w:p>
    <w:p w:rsidR="00DB7F8E" w:rsidRPr="00DB7F8E" w:rsidRDefault="00DB7F8E" w:rsidP="00082ABC">
      <w:pPr>
        <w:tabs>
          <w:tab w:val="left" w:pos="2127"/>
          <w:tab w:val="left" w:pos="3686"/>
          <w:tab w:val="decimal" w:pos="6946"/>
        </w:tabs>
        <w:overflowPunct w:val="0"/>
        <w:autoSpaceDE w:val="0"/>
        <w:autoSpaceDN w:val="0"/>
        <w:adjustRightInd w:val="0"/>
        <w:textAlignment w:val="baseline"/>
        <w:rPr>
          <w:szCs w:val="20"/>
        </w:rPr>
      </w:pPr>
      <w:r w:rsidRPr="00DB7F8E">
        <w:rPr>
          <w:szCs w:val="20"/>
        </w:rPr>
        <w:tab/>
        <w:t>měsíční</w:t>
      </w:r>
      <w:r w:rsidRPr="00DB7F8E">
        <w:rPr>
          <w:szCs w:val="20"/>
        </w:rPr>
        <w:tab/>
      </w:r>
      <w:r w:rsidRPr="00DB7F8E">
        <w:rPr>
          <w:szCs w:val="20"/>
        </w:rPr>
        <w:tab/>
        <w:t>3 000,- Kč</w:t>
      </w:r>
    </w:p>
    <w:p w:rsidR="00DB7F8E" w:rsidRPr="00DB7F8E" w:rsidRDefault="00DB7F8E" w:rsidP="00082ABC">
      <w:pPr>
        <w:tabs>
          <w:tab w:val="left" w:pos="2127"/>
          <w:tab w:val="left" w:pos="3686"/>
          <w:tab w:val="decimal" w:pos="6946"/>
        </w:tabs>
        <w:overflowPunct w:val="0"/>
        <w:autoSpaceDE w:val="0"/>
        <w:autoSpaceDN w:val="0"/>
        <w:adjustRightInd w:val="0"/>
        <w:textAlignment w:val="baseline"/>
        <w:rPr>
          <w:szCs w:val="20"/>
        </w:rPr>
      </w:pPr>
      <w:r w:rsidRPr="00DB7F8E">
        <w:rPr>
          <w:szCs w:val="20"/>
        </w:rPr>
        <w:tab/>
        <w:t>týdenní</w:t>
      </w:r>
      <w:r w:rsidRPr="00DB7F8E">
        <w:rPr>
          <w:szCs w:val="20"/>
        </w:rPr>
        <w:tab/>
      </w:r>
      <w:r w:rsidRPr="00DB7F8E">
        <w:rPr>
          <w:szCs w:val="20"/>
        </w:rPr>
        <w:tab/>
        <w:t>800,- Kč</w:t>
      </w:r>
    </w:p>
    <w:p w:rsidR="00DB7F8E" w:rsidRPr="00DB7F8E" w:rsidRDefault="00DB7F8E" w:rsidP="00DB7F8E">
      <w:pPr>
        <w:tabs>
          <w:tab w:val="decimal" w:pos="6946"/>
        </w:tabs>
        <w:overflowPunct w:val="0"/>
        <w:autoSpaceDE w:val="0"/>
        <w:autoSpaceDN w:val="0"/>
        <w:adjustRightInd w:val="0"/>
        <w:textAlignment w:val="baseline"/>
        <w:rPr>
          <w:szCs w:val="20"/>
        </w:rPr>
      </w:pPr>
    </w:p>
    <w:p w:rsidR="00DB7F8E" w:rsidRPr="00DB7F8E" w:rsidRDefault="00DB7F8E" w:rsidP="00DB7F8E">
      <w:pPr>
        <w:tabs>
          <w:tab w:val="decimal" w:pos="6946"/>
        </w:tabs>
        <w:overflowPunct w:val="0"/>
        <w:autoSpaceDE w:val="0"/>
        <w:autoSpaceDN w:val="0"/>
        <w:adjustRightInd w:val="0"/>
        <w:textAlignment w:val="baseline"/>
        <w:rPr>
          <w:szCs w:val="20"/>
        </w:rPr>
      </w:pPr>
      <w:r w:rsidRPr="00DB7F8E">
        <w:rPr>
          <w:szCs w:val="20"/>
        </w:rPr>
        <w:t>3. cenové pásmo</w:t>
      </w:r>
    </w:p>
    <w:p w:rsidR="00DB7F8E" w:rsidRPr="00DB7F8E" w:rsidRDefault="00DB7F8E" w:rsidP="00082ABC">
      <w:pPr>
        <w:tabs>
          <w:tab w:val="left" w:pos="2127"/>
          <w:tab w:val="left" w:pos="3686"/>
          <w:tab w:val="decimal" w:pos="6946"/>
        </w:tabs>
        <w:overflowPunct w:val="0"/>
        <w:autoSpaceDE w:val="0"/>
        <w:autoSpaceDN w:val="0"/>
        <w:adjustRightInd w:val="0"/>
        <w:ind w:left="2127" w:hanging="1274"/>
        <w:textAlignment w:val="baseline"/>
        <w:rPr>
          <w:szCs w:val="20"/>
        </w:rPr>
      </w:pPr>
      <w:r w:rsidRPr="00DB7F8E">
        <w:rPr>
          <w:szCs w:val="20"/>
        </w:rPr>
        <w:tab/>
        <w:t>roční</w:t>
      </w:r>
      <w:r w:rsidRPr="00DB7F8E">
        <w:rPr>
          <w:szCs w:val="20"/>
        </w:rPr>
        <w:tab/>
      </w:r>
      <w:r w:rsidRPr="00DB7F8E">
        <w:rPr>
          <w:szCs w:val="20"/>
        </w:rPr>
        <w:tab/>
        <w:t>24 000,- Kč</w:t>
      </w:r>
    </w:p>
    <w:p w:rsidR="00DB7F8E" w:rsidRPr="00DB7F8E" w:rsidRDefault="00DB7F8E" w:rsidP="00082ABC">
      <w:pPr>
        <w:tabs>
          <w:tab w:val="left" w:pos="2127"/>
          <w:tab w:val="left" w:pos="3686"/>
          <w:tab w:val="decimal" w:pos="6946"/>
        </w:tabs>
        <w:overflowPunct w:val="0"/>
        <w:autoSpaceDE w:val="0"/>
        <w:autoSpaceDN w:val="0"/>
        <w:adjustRightInd w:val="0"/>
        <w:textAlignment w:val="baseline"/>
        <w:rPr>
          <w:szCs w:val="20"/>
        </w:rPr>
      </w:pPr>
      <w:r w:rsidRPr="00DB7F8E">
        <w:rPr>
          <w:szCs w:val="20"/>
        </w:rPr>
        <w:tab/>
        <w:t>pololetní</w:t>
      </w:r>
      <w:r w:rsidRPr="00DB7F8E">
        <w:rPr>
          <w:szCs w:val="20"/>
        </w:rPr>
        <w:tab/>
      </w:r>
      <w:r w:rsidRPr="00DB7F8E">
        <w:rPr>
          <w:szCs w:val="20"/>
        </w:rPr>
        <w:tab/>
        <w:t>13 500,- Kč</w:t>
      </w:r>
    </w:p>
    <w:p w:rsidR="00DB7F8E" w:rsidRPr="00DB7F8E" w:rsidRDefault="00DB7F8E" w:rsidP="00082ABC">
      <w:pPr>
        <w:tabs>
          <w:tab w:val="left" w:pos="2127"/>
          <w:tab w:val="left" w:pos="3686"/>
          <w:tab w:val="decimal" w:pos="6946"/>
        </w:tabs>
        <w:overflowPunct w:val="0"/>
        <w:autoSpaceDE w:val="0"/>
        <w:autoSpaceDN w:val="0"/>
        <w:adjustRightInd w:val="0"/>
        <w:textAlignment w:val="baseline"/>
        <w:rPr>
          <w:szCs w:val="20"/>
        </w:rPr>
      </w:pPr>
      <w:r w:rsidRPr="00DB7F8E">
        <w:rPr>
          <w:szCs w:val="20"/>
        </w:rPr>
        <w:tab/>
        <w:t>čtvrtletní</w:t>
      </w:r>
      <w:r w:rsidRPr="00DB7F8E">
        <w:rPr>
          <w:szCs w:val="20"/>
        </w:rPr>
        <w:tab/>
      </w:r>
      <w:r w:rsidRPr="00DB7F8E">
        <w:rPr>
          <w:szCs w:val="20"/>
        </w:rPr>
        <w:tab/>
        <w:t>7 000,- Kč</w:t>
      </w:r>
    </w:p>
    <w:p w:rsidR="00DB7F8E" w:rsidRPr="00DB7F8E" w:rsidRDefault="00DB7F8E" w:rsidP="00082ABC">
      <w:pPr>
        <w:tabs>
          <w:tab w:val="left" w:pos="2127"/>
          <w:tab w:val="left" w:pos="3686"/>
          <w:tab w:val="decimal" w:pos="6946"/>
        </w:tabs>
        <w:overflowPunct w:val="0"/>
        <w:autoSpaceDE w:val="0"/>
        <w:autoSpaceDN w:val="0"/>
        <w:adjustRightInd w:val="0"/>
        <w:textAlignment w:val="baseline"/>
        <w:rPr>
          <w:szCs w:val="20"/>
        </w:rPr>
      </w:pPr>
      <w:r w:rsidRPr="00DB7F8E">
        <w:rPr>
          <w:szCs w:val="20"/>
        </w:rPr>
        <w:tab/>
        <w:t>měsíční</w:t>
      </w:r>
      <w:r w:rsidRPr="00DB7F8E">
        <w:rPr>
          <w:szCs w:val="20"/>
        </w:rPr>
        <w:tab/>
      </w:r>
      <w:r>
        <w:rPr>
          <w:szCs w:val="20"/>
        </w:rPr>
        <w:tab/>
      </w:r>
      <w:r w:rsidRPr="00DB7F8E">
        <w:rPr>
          <w:szCs w:val="20"/>
        </w:rPr>
        <w:t>2 500,- Kč</w:t>
      </w:r>
    </w:p>
    <w:p w:rsidR="00DB7F8E" w:rsidRPr="00DB7F8E" w:rsidRDefault="00DB7F8E" w:rsidP="00082ABC">
      <w:pPr>
        <w:tabs>
          <w:tab w:val="left" w:pos="2127"/>
          <w:tab w:val="left" w:pos="3686"/>
          <w:tab w:val="decimal" w:pos="6946"/>
        </w:tabs>
        <w:overflowPunct w:val="0"/>
        <w:autoSpaceDE w:val="0"/>
        <w:autoSpaceDN w:val="0"/>
        <w:adjustRightInd w:val="0"/>
        <w:textAlignment w:val="baseline"/>
      </w:pPr>
      <w:r w:rsidRPr="00DB7F8E">
        <w:tab/>
        <w:t>týdenní</w:t>
      </w:r>
      <w:r w:rsidRPr="00DB7F8E">
        <w:tab/>
      </w:r>
      <w:r w:rsidRPr="00DB7F8E">
        <w:tab/>
        <w:t>700,- Kč</w:t>
      </w:r>
    </w:p>
    <w:p w:rsidR="00DB7F8E" w:rsidRDefault="00DB7F8E" w:rsidP="00DB7F8E">
      <w:pPr>
        <w:overflowPunct w:val="0"/>
        <w:autoSpaceDE w:val="0"/>
        <w:autoSpaceDN w:val="0"/>
        <w:adjustRightInd w:val="0"/>
        <w:textAlignment w:val="baseline"/>
        <w:rPr>
          <w:b/>
          <w:bCs/>
          <w:szCs w:val="20"/>
        </w:rPr>
      </w:pPr>
    </w:p>
    <w:p w:rsidR="00082ABC" w:rsidRPr="00082ABC" w:rsidRDefault="00082ABC" w:rsidP="00082ABC">
      <w:pPr>
        <w:jc w:val="both"/>
        <w:rPr>
          <w:b/>
          <w:bCs/>
        </w:rPr>
      </w:pPr>
      <w:r w:rsidRPr="00082ABC">
        <w:rPr>
          <w:b/>
          <w:bCs/>
        </w:rPr>
        <w:t>Snížená cena pro</w:t>
      </w:r>
      <w:r>
        <w:rPr>
          <w:b/>
          <w:bCs/>
        </w:rPr>
        <w:t xml:space="preserve"> všechna cenová pásma</w:t>
      </w:r>
      <w:r w:rsidRPr="00082ABC">
        <w:rPr>
          <w:b/>
          <w:bCs/>
        </w:rPr>
        <w:t>:</w:t>
      </w:r>
    </w:p>
    <w:p w:rsidR="00082ABC" w:rsidRPr="00082ABC" w:rsidRDefault="00082ABC" w:rsidP="00082ABC">
      <w:pPr>
        <w:jc w:val="both"/>
        <w:rPr>
          <w:b/>
          <w:bCs/>
        </w:rPr>
      </w:pPr>
    </w:p>
    <w:p w:rsidR="0045724F" w:rsidRDefault="00652CE2">
      <w:pPr>
        <w:jc w:val="both"/>
      </w:pPr>
      <w:r>
        <w:t>P</w:t>
      </w:r>
      <w:r w:rsidR="005F7598">
        <w:t>rvní vozidlo fyzické osoby, která má místo trvalého pobytu ve vymezené oblasti</w:t>
      </w:r>
      <w:r w:rsidR="000F53B8">
        <w:t>.</w:t>
      </w:r>
      <w:r w:rsidR="005F7598">
        <w:t xml:space="preserve"> </w:t>
      </w:r>
    </w:p>
    <w:p w:rsidR="006F3E0A" w:rsidRDefault="006F3E0A" w:rsidP="00082ABC">
      <w:pPr>
        <w:tabs>
          <w:tab w:val="left" w:pos="1560"/>
          <w:tab w:val="decimal" w:pos="6946"/>
        </w:tabs>
        <w:jc w:val="both"/>
      </w:pPr>
    </w:p>
    <w:p w:rsidR="0045724F" w:rsidRDefault="005F7598" w:rsidP="00082ABC">
      <w:pPr>
        <w:tabs>
          <w:tab w:val="left" w:pos="1560"/>
          <w:tab w:val="decimal" w:pos="6946"/>
        </w:tabs>
        <w:jc w:val="both"/>
      </w:pPr>
      <w:r>
        <w:tab/>
        <w:t>roční</w:t>
      </w:r>
      <w:r>
        <w:tab/>
      </w:r>
      <w:r w:rsidR="00085558">
        <w:t>1 2</w:t>
      </w:r>
      <w:r w:rsidR="000E390D">
        <w:t>00</w:t>
      </w:r>
      <w:r>
        <w:t>,- Kč</w:t>
      </w:r>
    </w:p>
    <w:p w:rsidR="00085558" w:rsidRDefault="005F7598" w:rsidP="00082ABC">
      <w:pPr>
        <w:tabs>
          <w:tab w:val="left" w:pos="1560"/>
          <w:tab w:val="decimal" w:pos="6946"/>
        </w:tabs>
        <w:jc w:val="both"/>
      </w:pPr>
      <w:r>
        <w:tab/>
        <w:t>pololetní</w:t>
      </w:r>
      <w:r>
        <w:tab/>
      </w:r>
      <w:r w:rsidR="00085558">
        <w:t>6</w:t>
      </w:r>
      <w:r w:rsidR="000E390D">
        <w:t>0</w:t>
      </w:r>
      <w:r>
        <w:t>0,- Kč</w:t>
      </w:r>
    </w:p>
    <w:p w:rsidR="0045724F" w:rsidRDefault="00085558" w:rsidP="00082ABC">
      <w:pPr>
        <w:tabs>
          <w:tab w:val="left" w:pos="1560"/>
          <w:tab w:val="decimal" w:pos="6946"/>
        </w:tabs>
        <w:jc w:val="both"/>
      </w:pPr>
      <w:r>
        <w:tab/>
        <w:t>čtvrtletní</w:t>
      </w:r>
      <w:r>
        <w:tab/>
        <w:t>300,- Kč</w:t>
      </w:r>
    </w:p>
    <w:p w:rsidR="00176F6A" w:rsidRDefault="00176F6A">
      <w:r>
        <w:br w:type="page"/>
      </w:r>
    </w:p>
    <w:p w:rsidR="0045724F" w:rsidRPr="002F10B7" w:rsidRDefault="00652CE2">
      <w:pPr>
        <w:jc w:val="both"/>
        <w:rPr>
          <w:color w:val="000000" w:themeColor="text1"/>
        </w:rPr>
      </w:pPr>
      <w:r w:rsidRPr="002F10B7">
        <w:rPr>
          <w:color w:val="000000" w:themeColor="text1"/>
        </w:rPr>
        <w:lastRenderedPageBreak/>
        <w:t>První vozidlo fyzické osoby starší 65 let</w:t>
      </w:r>
      <w:r w:rsidR="005F7598" w:rsidRPr="002F10B7">
        <w:rPr>
          <w:color w:val="000000" w:themeColor="text1"/>
        </w:rPr>
        <w:t xml:space="preserve">, </w:t>
      </w:r>
      <w:r w:rsidR="00646A20" w:rsidRPr="002F10B7">
        <w:rPr>
          <w:color w:val="000000" w:themeColor="text1"/>
        </w:rPr>
        <w:t xml:space="preserve">nebo držitele průkazu ZTP, ZTP-P, </w:t>
      </w:r>
      <w:r w:rsidR="005F7598" w:rsidRPr="002F10B7">
        <w:rPr>
          <w:color w:val="000000" w:themeColor="text1"/>
        </w:rPr>
        <w:t>která má místo trvalého pobytu ve vymezené oblasti</w:t>
      </w:r>
      <w:r w:rsidR="006F3E0A" w:rsidRPr="002F10B7">
        <w:rPr>
          <w:color w:val="000000" w:themeColor="text1"/>
        </w:rPr>
        <w:t xml:space="preserve"> (parkovací oprávnění musí být vydáno na SPZ/RZ).</w:t>
      </w:r>
      <w:r w:rsidR="005F7598" w:rsidRPr="002F10B7">
        <w:rPr>
          <w:color w:val="000000" w:themeColor="text1"/>
        </w:rPr>
        <w:t xml:space="preserve"> </w:t>
      </w:r>
    </w:p>
    <w:p w:rsidR="006F3E0A" w:rsidRPr="002F10B7" w:rsidRDefault="006F3E0A" w:rsidP="00082ABC">
      <w:pPr>
        <w:tabs>
          <w:tab w:val="left" w:pos="1560"/>
          <w:tab w:val="decimal" w:pos="6946"/>
        </w:tabs>
        <w:jc w:val="both"/>
        <w:rPr>
          <w:color w:val="000000" w:themeColor="text1"/>
        </w:rPr>
      </w:pPr>
    </w:p>
    <w:p w:rsidR="0045724F" w:rsidRPr="002F10B7" w:rsidRDefault="005F7598" w:rsidP="00082ABC">
      <w:pPr>
        <w:tabs>
          <w:tab w:val="left" w:pos="1560"/>
          <w:tab w:val="decimal" w:pos="6946"/>
        </w:tabs>
        <w:jc w:val="both"/>
        <w:rPr>
          <w:color w:val="000000" w:themeColor="text1"/>
        </w:rPr>
      </w:pPr>
      <w:r w:rsidRPr="002F10B7">
        <w:rPr>
          <w:color w:val="000000" w:themeColor="text1"/>
        </w:rPr>
        <w:tab/>
        <w:t>roční</w:t>
      </w:r>
      <w:r w:rsidRPr="002F10B7">
        <w:rPr>
          <w:color w:val="000000" w:themeColor="text1"/>
        </w:rPr>
        <w:tab/>
      </w:r>
      <w:r w:rsidR="00197E1C" w:rsidRPr="002F10B7">
        <w:rPr>
          <w:color w:val="000000" w:themeColor="text1"/>
        </w:rPr>
        <w:t>360</w:t>
      </w:r>
      <w:r w:rsidRPr="002F10B7">
        <w:rPr>
          <w:color w:val="000000" w:themeColor="text1"/>
        </w:rPr>
        <w:t>,- Kč</w:t>
      </w:r>
    </w:p>
    <w:p w:rsidR="0045724F" w:rsidRPr="002F10B7" w:rsidRDefault="005F7598" w:rsidP="00082ABC">
      <w:pPr>
        <w:tabs>
          <w:tab w:val="left" w:pos="1560"/>
          <w:tab w:val="decimal" w:pos="6946"/>
        </w:tabs>
        <w:jc w:val="both"/>
        <w:rPr>
          <w:color w:val="000000" w:themeColor="text1"/>
        </w:rPr>
      </w:pPr>
      <w:r w:rsidRPr="002F10B7">
        <w:rPr>
          <w:color w:val="000000" w:themeColor="text1"/>
        </w:rPr>
        <w:tab/>
        <w:t>pololetní</w:t>
      </w:r>
      <w:r w:rsidRPr="002F10B7">
        <w:rPr>
          <w:color w:val="000000" w:themeColor="text1"/>
        </w:rPr>
        <w:tab/>
      </w:r>
      <w:r w:rsidR="00197E1C" w:rsidRPr="002F10B7">
        <w:rPr>
          <w:color w:val="000000" w:themeColor="text1"/>
        </w:rPr>
        <w:t>180</w:t>
      </w:r>
      <w:r w:rsidRPr="002F10B7">
        <w:rPr>
          <w:color w:val="000000" w:themeColor="text1"/>
        </w:rPr>
        <w:t>,- Kč</w:t>
      </w:r>
    </w:p>
    <w:p w:rsidR="00085558" w:rsidRPr="002F10B7" w:rsidRDefault="00085558" w:rsidP="00082ABC">
      <w:pPr>
        <w:tabs>
          <w:tab w:val="left" w:pos="1560"/>
          <w:tab w:val="decimal" w:pos="6946"/>
        </w:tabs>
        <w:jc w:val="both"/>
        <w:rPr>
          <w:color w:val="000000" w:themeColor="text1"/>
        </w:rPr>
      </w:pPr>
      <w:r w:rsidRPr="002F10B7">
        <w:rPr>
          <w:color w:val="000000" w:themeColor="text1"/>
        </w:rPr>
        <w:tab/>
        <w:t>čtvrtletní</w:t>
      </w:r>
      <w:r w:rsidRPr="002F10B7">
        <w:rPr>
          <w:color w:val="000000" w:themeColor="text1"/>
        </w:rPr>
        <w:tab/>
      </w:r>
      <w:r w:rsidR="00197E1C" w:rsidRPr="002F10B7">
        <w:rPr>
          <w:color w:val="000000" w:themeColor="text1"/>
        </w:rPr>
        <w:t>90</w:t>
      </w:r>
      <w:r w:rsidRPr="002F10B7">
        <w:rPr>
          <w:color w:val="000000" w:themeColor="text1"/>
        </w:rPr>
        <w:t>,- Kč</w:t>
      </w:r>
    </w:p>
    <w:p w:rsidR="00652CE2" w:rsidRPr="002F10B7" w:rsidRDefault="00652CE2" w:rsidP="00652CE2">
      <w:pPr>
        <w:jc w:val="both"/>
        <w:rPr>
          <w:color w:val="000000" w:themeColor="text1"/>
        </w:rPr>
      </w:pPr>
    </w:p>
    <w:p w:rsidR="00646A20" w:rsidRPr="002F10B7" w:rsidRDefault="00FA3BA1" w:rsidP="00652CE2">
      <w:pPr>
        <w:jc w:val="both"/>
        <w:rPr>
          <w:color w:val="000000" w:themeColor="text1"/>
        </w:rPr>
      </w:pPr>
      <w:r w:rsidRPr="002F10B7">
        <w:rPr>
          <w:color w:val="000000" w:themeColor="text1"/>
        </w:rPr>
        <w:t>D</w:t>
      </w:r>
      <w:r w:rsidR="00652CE2" w:rsidRPr="002F10B7">
        <w:rPr>
          <w:color w:val="000000" w:themeColor="text1"/>
        </w:rPr>
        <w:t>ruhé vozidlo fyzické osoby, která má místo trvalého pobytu ve vymezené oblasti</w:t>
      </w:r>
      <w:r w:rsidR="000F53B8" w:rsidRPr="002F10B7">
        <w:rPr>
          <w:color w:val="000000" w:themeColor="text1"/>
        </w:rPr>
        <w:t>.</w:t>
      </w:r>
      <w:r w:rsidR="006F3E0A" w:rsidRPr="002F10B7">
        <w:rPr>
          <w:color w:val="000000" w:themeColor="text1"/>
        </w:rPr>
        <w:t xml:space="preserve"> </w:t>
      </w:r>
    </w:p>
    <w:p w:rsidR="0007534A" w:rsidRPr="0007534A" w:rsidRDefault="0007534A" w:rsidP="0007534A">
      <w:pPr>
        <w:tabs>
          <w:tab w:val="left" w:pos="1560"/>
          <w:tab w:val="decimal" w:pos="6946"/>
        </w:tabs>
        <w:jc w:val="both"/>
        <w:rPr>
          <w:color w:val="FF0000"/>
        </w:rPr>
      </w:pPr>
    </w:p>
    <w:p w:rsidR="0007534A" w:rsidRPr="002F10B7" w:rsidRDefault="0007534A" w:rsidP="0007534A">
      <w:pPr>
        <w:tabs>
          <w:tab w:val="left" w:pos="1560"/>
          <w:tab w:val="decimal" w:pos="6946"/>
        </w:tabs>
        <w:jc w:val="both"/>
        <w:rPr>
          <w:color w:val="000000" w:themeColor="text1"/>
        </w:rPr>
      </w:pPr>
      <w:r w:rsidRPr="002F10B7">
        <w:rPr>
          <w:color w:val="000000" w:themeColor="text1"/>
        </w:rPr>
        <w:tab/>
        <w:t>roční</w:t>
      </w:r>
      <w:r w:rsidRPr="002F10B7">
        <w:rPr>
          <w:color w:val="000000" w:themeColor="text1"/>
        </w:rPr>
        <w:tab/>
        <w:t>7 000,- Kč</w:t>
      </w:r>
    </w:p>
    <w:p w:rsidR="0007534A" w:rsidRPr="002F10B7" w:rsidRDefault="0007534A" w:rsidP="0007534A">
      <w:pPr>
        <w:tabs>
          <w:tab w:val="left" w:pos="1560"/>
          <w:tab w:val="decimal" w:pos="6946"/>
        </w:tabs>
        <w:jc w:val="both"/>
        <w:rPr>
          <w:color w:val="000000" w:themeColor="text1"/>
        </w:rPr>
      </w:pPr>
      <w:r w:rsidRPr="002F10B7">
        <w:rPr>
          <w:color w:val="000000" w:themeColor="text1"/>
        </w:rPr>
        <w:tab/>
        <w:t>pololetní</w:t>
      </w:r>
      <w:r w:rsidRPr="002F10B7">
        <w:rPr>
          <w:color w:val="000000" w:themeColor="text1"/>
        </w:rPr>
        <w:tab/>
        <w:t>3 500,- Kč</w:t>
      </w:r>
    </w:p>
    <w:p w:rsidR="0007534A" w:rsidRPr="002F10B7" w:rsidRDefault="0007534A" w:rsidP="0007534A">
      <w:pPr>
        <w:tabs>
          <w:tab w:val="left" w:pos="1560"/>
          <w:tab w:val="decimal" w:pos="6946"/>
        </w:tabs>
        <w:jc w:val="both"/>
        <w:rPr>
          <w:color w:val="000000" w:themeColor="text1"/>
        </w:rPr>
      </w:pPr>
      <w:r w:rsidRPr="002F10B7">
        <w:rPr>
          <w:color w:val="000000" w:themeColor="text1"/>
        </w:rPr>
        <w:tab/>
        <w:t>čtvrtletní</w:t>
      </w:r>
      <w:r w:rsidRPr="002F10B7">
        <w:rPr>
          <w:color w:val="000000" w:themeColor="text1"/>
        </w:rPr>
        <w:tab/>
        <w:t>1 750,- Kč</w:t>
      </w:r>
    </w:p>
    <w:p w:rsidR="00646A20" w:rsidRPr="002F10B7" w:rsidRDefault="00646A20" w:rsidP="00652CE2">
      <w:pPr>
        <w:jc w:val="both"/>
        <w:rPr>
          <w:color w:val="000000" w:themeColor="text1"/>
        </w:rPr>
      </w:pPr>
    </w:p>
    <w:p w:rsidR="00652CE2" w:rsidRDefault="00646A20" w:rsidP="00652CE2">
      <w:pPr>
        <w:jc w:val="both"/>
      </w:pPr>
      <w:r w:rsidRPr="002F10B7">
        <w:rPr>
          <w:color w:val="000000" w:themeColor="text1"/>
        </w:rPr>
        <w:t>P</w:t>
      </w:r>
      <w:r w:rsidR="006F3E0A" w:rsidRPr="002F10B7">
        <w:rPr>
          <w:color w:val="000000" w:themeColor="text1"/>
        </w:rPr>
        <w:t xml:space="preserve">rvní vozidlo provozované právnickou nebo fyzickou osobou za účelem podnikání podle </w:t>
      </w:r>
      <w:r w:rsidR="006F3E0A" w:rsidRPr="00082ABC">
        <w:t xml:space="preserve">zvláštního právního předpisu, která má sídlo nebo provozovnu ve vymezené oblasti hlavního města Prahy, nebo pro první vozidlo fyzické osoby, která je vlastníkem nemovitosti ve vymezené oblasti hlavního města Prahy (parkovací </w:t>
      </w:r>
      <w:r w:rsidR="006F3E0A">
        <w:t>oprávnění</w:t>
      </w:r>
      <w:r w:rsidR="006F3E0A" w:rsidRPr="00082ABC">
        <w:t xml:space="preserve"> musí být vydán</w:t>
      </w:r>
      <w:r w:rsidR="006F3E0A">
        <w:t>o na SPZ/RZ).</w:t>
      </w:r>
    </w:p>
    <w:p w:rsidR="006F3E0A" w:rsidRDefault="006F3E0A" w:rsidP="00652CE2">
      <w:pPr>
        <w:tabs>
          <w:tab w:val="left" w:pos="1560"/>
          <w:tab w:val="decimal" w:pos="6946"/>
        </w:tabs>
        <w:jc w:val="both"/>
      </w:pPr>
    </w:p>
    <w:p w:rsidR="00652CE2" w:rsidRDefault="00652CE2" w:rsidP="00652CE2">
      <w:pPr>
        <w:tabs>
          <w:tab w:val="left" w:pos="1560"/>
          <w:tab w:val="decimal" w:pos="6946"/>
        </w:tabs>
        <w:jc w:val="both"/>
      </w:pPr>
      <w:r>
        <w:tab/>
        <w:t>roční</w:t>
      </w:r>
      <w:r>
        <w:tab/>
      </w:r>
      <w:r w:rsidR="000E30A3">
        <w:t>7 000</w:t>
      </w:r>
      <w:r>
        <w:t>,- Kč</w:t>
      </w:r>
    </w:p>
    <w:p w:rsidR="00652CE2" w:rsidRDefault="00652CE2" w:rsidP="00652CE2">
      <w:pPr>
        <w:tabs>
          <w:tab w:val="left" w:pos="1560"/>
          <w:tab w:val="decimal" w:pos="6946"/>
        </w:tabs>
        <w:jc w:val="both"/>
      </w:pPr>
      <w:r>
        <w:tab/>
        <w:t>pololetní</w:t>
      </w:r>
      <w:r>
        <w:tab/>
      </w:r>
      <w:r w:rsidR="000E30A3">
        <w:t>3 5</w:t>
      </w:r>
      <w:r>
        <w:t>00,- Kč</w:t>
      </w:r>
    </w:p>
    <w:p w:rsidR="00652CE2" w:rsidRDefault="00652CE2" w:rsidP="00652CE2">
      <w:pPr>
        <w:tabs>
          <w:tab w:val="left" w:pos="1560"/>
          <w:tab w:val="decimal" w:pos="6946"/>
        </w:tabs>
        <w:jc w:val="both"/>
      </w:pPr>
      <w:r>
        <w:tab/>
        <w:t>čtvrtletní</w:t>
      </w:r>
      <w:r>
        <w:tab/>
      </w:r>
      <w:r w:rsidR="000E30A3">
        <w:t>1 750</w:t>
      </w:r>
      <w:r w:rsidR="003B30B0">
        <w:t>,</w:t>
      </w:r>
      <w:r>
        <w:t>- Kč</w:t>
      </w:r>
    </w:p>
    <w:p w:rsidR="008B4007" w:rsidRPr="002F10B7" w:rsidRDefault="008B4007" w:rsidP="00652CE2">
      <w:pPr>
        <w:tabs>
          <w:tab w:val="left" w:pos="1560"/>
          <w:tab w:val="decimal" w:pos="6946"/>
        </w:tabs>
        <w:jc w:val="both"/>
        <w:rPr>
          <w:color w:val="000000" w:themeColor="text1"/>
        </w:rPr>
      </w:pPr>
      <w:r w:rsidRPr="002F10B7">
        <w:rPr>
          <w:color w:val="000000" w:themeColor="text1"/>
        </w:rPr>
        <w:tab/>
        <w:t>měsíční</w:t>
      </w:r>
      <w:r w:rsidRPr="002F10B7">
        <w:rPr>
          <w:color w:val="000000" w:themeColor="text1"/>
        </w:rPr>
        <w:tab/>
      </w:r>
      <w:r w:rsidR="00521946" w:rsidRPr="00521946">
        <w:rPr>
          <w:color w:val="000000" w:themeColor="text1"/>
        </w:rPr>
        <w:t>900</w:t>
      </w:r>
      <w:r w:rsidRPr="002F10B7">
        <w:rPr>
          <w:color w:val="000000" w:themeColor="text1"/>
        </w:rPr>
        <w:t>,- Kč</w:t>
      </w:r>
    </w:p>
    <w:p w:rsidR="008B4007" w:rsidRPr="002F10B7" w:rsidRDefault="008B4007" w:rsidP="00652CE2">
      <w:pPr>
        <w:tabs>
          <w:tab w:val="left" w:pos="1560"/>
          <w:tab w:val="decimal" w:pos="6946"/>
        </w:tabs>
        <w:jc w:val="both"/>
        <w:rPr>
          <w:color w:val="000000" w:themeColor="text1"/>
        </w:rPr>
      </w:pPr>
      <w:r w:rsidRPr="002F10B7">
        <w:rPr>
          <w:color w:val="000000" w:themeColor="text1"/>
        </w:rPr>
        <w:tab/>
        <w:t>týdenní</w:t>
      </w:r>
      <w:r w:rsidRPr="002F10B7">
        <w:rPr>
          <w:color w:val="000000" w:themeColor="text1"/>
        </w:rPr>
        <w:tab/>
      </w:r>
      <w:r w:rsidR="00521946">
        <w:rPr>
          <w:color w:val="000000" w:themeColor="text1"/>
        </w:rPr>
        <w:t>250</w:t>
      </w:r>
      <w:r w:rsidRPr="002F10B7">
        <w:rPr>
          <w:color w:val="000000" w:themeColor="text1"/>
        </w:rPr>
        <w:t>,- Kč</w:t>
      </w:r>
    </w:p>
    <w:p w:rsidR="00652CE2" w:rsidRDefault="00652CE2" w:rsidP="00652CE2">
      <w:pPr>
        <w:jc w:val="both"/>
      </w:pPr>
    </w:p>
    <w:p w:rsidR="001B2F6A" w:rsidRPr="00C4117B" w:rsidRDefault="001B2F6A" w:rsidP="001B2F6A">
      <w:pPr>
        <w:overflowPunct w:val="0"/>
        <w:autoSpaceDE w:val="0"/>
        <w:autoSpaceDN w:val="0"/>
        <w:adjustRightInd w:val="0"/>
        <w:jc w:val="both"/>
        <w:textAlignment w:val="baseline"/>
        <w:rPr>
          <w:b/>
          <w:color w:val="000000" w:themeColor="text1"/>
          <w:szCs w:val="20"/>
        </w:rPr>
      </w:pPr>
      <w:r w:rsidRPr="00C4117B">
        <w:rPr>
          <w:b/>
          <w:color w:val="000000" w:themeColor="text1"/>
          <w:szCs w:val="20"/>
        </w:rPr>
        <w:t>Vrácení nevyužité</w:t>
      </w:r>
      <w:r w:rsidRPr="00C74819">
        <w:rPr>
          <w:b/>
          <w:color w:val="000000" w:themeColor="text1"/>
          <w:szCs w:val="20"/>
        </w:rPr>
        <w:t>ho</w:t>
      </w:r>
      <w:r w:rsidRPr="00C4117B">
        <w:rPr>
          <w:b/>
          <w:color w:val="000000" w:themeColor="text1"/>
          <w:szCs w:val="20"/>
        </w:rPr>
        <w:t xml:space="preserve"> parkovací</w:t>
      </w:r>
      <w:r w:rsidRPr="00C74819">
        <w:rPr>
          <w:b/>
          <w:color w:val="000000" w:themeColor="text1"/>
          <w:szCs w:val="20"/>
        </w:rPr>
        <w:t>ho</w:t>
      </w:r>
      <w:r w:rsidRPr="00C4117B">
        <w:rPr>
          <w:b/>
          <w:color w:val="000000" w:themeColor="text1"/>
          <w:szCs w:val="20"/>
        </w:rPr>
        <w:t xml:space="preserve"> </w:t>
      </w:r>
      <w:r w:rsidRPr="00C74819">
        <w:rPr>
          <w:b/>
          <w:color w:val="000000" w:themeColor="text1"/>
          <w:szCs w:val="20"/>
        </w:rPr>
        <w:t>oprávnění</w:t>
      </w:r>
      <w:r>
        <w:rPr>
          <w:b/>
          <w:color w:val="000000" w:themeColor="text1"/>
          <w:szCs w:val="20"/>
        </w:rPr>
        <w:t xml:space="preserve"> </w:t>
      </w:r>
      <w:r w:rsidRPr="0007534A">
        <w:rPr>
          <w:b/>
          <w:color w:val="000000" w:themeColor="text1"/>
          <w:szCs w:val="20"/>
        </w:rPr>
        <w:t xml:space="preserve">nebo parkovací karty </w:t>
      </w:r>
      <w:r w:rsidRPr="002C29B8">
        <w:rPr>
          <w:bCs/>
          <w:szCs w:val="20"/>
        </w:rPr>
        <w:t>vydan</w:t>
      </w:r>
      <w:r>
        <w:rPr>
          <w:bCs/>
          <w:szCs w:val="20"/>
        </w:rPr>
        <w:t>é</w:t>
      </w:r>
      <w:r w:rsidRPr="002C29B8">
        <w:rPr>
          <w:bCs/>
          <w:szCs w:val="20"/>
        </w:rPr>
        <w:t xml:space="preserve"> na výdejně parkovacích oprávnění</w:t>
      </w:r>
      <w:r w:rsidRPr="00C4117B">
        <w:rPr>
          <w:b/>
          <w:color w:val="000000" w:themeColor="text1"/>
          <w:szCs w:val="20"/>
        </w:rPr>
        <w:t>:</w:t>
      </w:r>
    </w:p>
    <w:p w:rsidR="001B2F6A" w:rsidRPr="00C4117B" w:rsidRDefault="001B2F6A" w:rsidP="001B2F6A">
      <w:pPr>
        <w:overflowPunct w:val="0"/>
        <w:autoSpaceDE w:val="0"/>
        <w:autoSpaceDN w:val="0"/>
        <w:adjustRightInd w:val="0"/>
        <w:jc w:val="both"/>
        <w:textAlignment w:val="baseline"/>
        <w:rPr>
          <w:color w:val="000000" w:themeColor="text1"/>
          <w:szCs w:val="20"/>
        </w:rPr>
      </w:pPr>
    </w:p>
    <w:p w:rsidR="001B2F6A" w:rsidRPr="00C4117B" w:rsidRDefault="001B2F6A" w:rsidP="001B2F6A">
      <w:pPr>
        <w:overflowPunct w:val="0"/>
        <w:autoSpaceDE w:val="0"/>
        <w:autoSpaceDN w:val="0"/>
        <w:adjustRightInd w:val="0"/>
        <w:jc w:val="both"/>
        <w:textAlignment w:val="baseline"/>
        <w:rPr>
          <w:color w:val="000000" w:themeColor="text1"/>
          <w:szCs w:val="20"/>
        </w:rPr>
      </w:pPr>
      <w:r w:rsidRPr="00C4117B">
        <w:rPr>
          <w:color w:val="000000" w:themeColor="text1"/>
          <w:szCs w:val="20"/>
        </w:rPr>
        <w:t>Vrací se část původní ceny parkovací</w:t>
      </w:r>
      <w:r w:rsidRPr="00C74819">
        <w:rPr>
          <w:color w:val="000000" w:themeColor="text1"/>
          <w:szCs w:val="20"/>
        </w:rPr>
        <w:t>ho</w:t>
      </w:r>
      <w:r w:rsidRPr="00C4117B">
        <w:rPr>
          <w:color w:val="000000" w:themeColor="text1"/>
          <w:szCs w:val="20"/>
        </w:rPr>
        <w:t xml:space="preserve"> </w:t>
      </w:r>
      <w:r w:rsidRPr="00C74819">
        <w:rPr>
          <w:color w:val="000000" w:themeColor="text1"/>
          <w:szCs w:val="20"/>
        </w:rPr>
        <w:t>oprávnění</w:t>
      </w:r>
      <w:r w:rsidRPr="00C4117B">
        <w:rPr>
          <w:color w:val="000000" w:themeColor="text1"/>
          <w:szCs w:val="20"/>
        </w:rPr>
        <w:t xml:space="preserve"> </w:t>
      </w:r>
      <w:r>
        <w:rPr>
          <w:color w:val="000000" w:themeColor="text1"/>
          <w:szCs w:val="20"/>
        </w:rPr>
        <w:t xml:space="preserve">nebo parkovací karty </w:t>
      </w:r>
      <w:r w:rsidRPr="00C4117B">
        <w:rPr>
          <w:color w:val="000000" w:themeColor="text1"/>
          <w:szCs w:val="20"/>
        </w:rPr>
        <w:t>za celé běžné nezapočaté měsíce zbývající do</w:t>
      </w:r>
      <w:r w:rsidRPr="00C74819">
        <w:rPr>
          <w:color w:val="000000" w:themeColor="text1"/>
          <w:szCs w:val="20"/>
        </w:rPr>
        <w:t xml:space="preserve"> konce platnosti parkovacího oprávnění</w:t>
      </w:r>
      <w:r w:rsidRPr="00C4117B">
        <w:rPr>
          <w:color w:val="000000" w:themeColor="text1"/>
          <w:szCs w:val="20"/>
        </w:rPr>
        <w:t>.</w:t>
      </w:r>
    </w:p>
    <w:p w:rsidR="001B2F6A" w:rsidRDefault="001B2F6A" w:rsidP="006B1AFC">
      <w:pPr>
        <w:tabs>
          <w:tab w:val="decimal" w:pos="6946"/>
        </w:tabs>
        <w:overflowPunct w:val="0"/>
        <w:autoSpaceDE w:val="0"/>
        <w:autoSpaceDN w:val="0"/>
        <w:adjustRightInd w:val="0"/>
        <w:jc w:val="both"/>
        <w:textAlignment w:val="baseline"/>
        <w:rPr>
          <w:b/>
          <w:color w:val="000000" w:themeColor="text1"/>
          <w:szCs w:val="20"/>
        </w:rPr>
      </w:pPr>
    </w:p>
    <w:p w:rsidR="006F3E0A" w:rsidRPr="00C4117B" w:rsidRDefault="006F3E0A" w:rsidP="006B1AFC">
      <w:pPr>
        <w:tabs>
          <w:tab w:val="decimal" w:pos="6946"/>
        </w:tabs>
        <w:overflowPunct w:val="0"/>
        <w:autoSpaceDE w:val="0"/>
        <w:autoSpaceDN w:val="0"/>
        <w:adjustRightInd w:val="0"/>
        <w:jc w:val="both"/>
        <w:textAlignment w:val="baseline"/>
        <w:rPr>
          <w:color w:val="000000" w:themeColor="text1"/>
          <w:szCs w:val="20"/>
        </w:rPr>
      </w:pPr>
      <w:r w:rsidRPr="00C4117B">
        <w:rPr>
          <w:b/>
          <w:color w:val="000000" w:themeColor="text1"/>
          <w:szCs w:val="20"/>
        </w:rPr>
        <w:t>Manipulační poplatek</w:t>
      </w:r>
      <w:r w:rsidRPr="00C4117B">
        <w:rPr>
          <w:color w:val="000000" w:themeColor="text1"/>
          <w:szCs w:val="20"/>
        </w:rPr>
        <w:t xml:space="preserve"> </w:t>
      </w:r>
      <w:r>
        <w:rPr>
          <w:color w:val="000000" w:themeColor="text1"/>
          <w:szCs w:val="20"/>
        </w:rPr>
        <w:t xml:space="preserve">za </w:t>
      </w:r>
      <w:r w:rsidRPr="00C4117B">
        <w:rPr>
          <w:color w:val="000000" w:themeColor="text1"/>
          <w:szCs w:val="20"/>
        </w:rPr>
        <w:t xml:space="preserve">mimořádnou </w:t>
      </w:r>
      <w:r w:rsidRPr="00C74819">
        <w:rPr>
          <w:color w:val="000000" w:themeColor="text1"/>
          <w:szCs w:val="20"/>
        </w:rPr>
        <w:t>změnu</w:t>
      </w:r>
      <w:r w:rsidRPr="00C4117B">
        <w:rPr>
          <w:color w:val="000000" w:themeColor="text1"/>
          <w:szCs w:val="20"/>
        </w:rPr>
        <w:t xml:space="preserve"> parkovací</w:t>
      </w:r>
      <w:r w:rsidRPr="00C74819">
        <w:rPr>
          <w:color w:val="000000" w:themeColor="text1"/>
          <w:szCs w:val="20"/>
        </w:rPr>
        <w:t>ho</w:t>
      </w:r>
      <w:r w:rsidRPr="00C4117B">
        <w:rPr>
          <w:color w:val="000000" w:themeColor="text1"/>
          <w:szCs w:val="20"/>
        </w:rPr>
        <w:t xml:space="preserve"> </w:t>
      </w:r>
      <w:r w:rsidRPr="00C74819">
        <w:rPr>
          <w:color w:val="000000" w:themeColor="text1"/>
          <w:szCs w:val="20"/>
        </w:rPr>
        <w:t>oprávnění</w:t>
      </w:r>
      <w:r w:rsidR="00573226">
        <w:rPr>
          <w:color w:val="000000" w:themeColor="text1"/>
          <w:szCs w:val="20"/>
        </w:rPr>
        <w:t xml:space="preserve"> a parkovací karty</w:t>
      </w:r>
      <w:r>
        <w:rPr>
          <w:color w:val="000000" w:themeColor="text1"/>
          <w:szCs w:val="20"/>
        </w:rPr>
        <w:t xml:space="preserve"> nebo</w:t>
      </w:r>
      <w:r w:rsidRPr="00C4117B">
        <w:rPr>
          <w:color w:val="000000" w:themeColor="text1"/>
          <w:szCs w:val="20"/>
        </w:rPr>
        <w:t xml:space="preserve"> vrácení nevyužité</w:t>
      </w:r>
      <w:r w:rsidRPr="00C74819">
        <w:rPr>
          <w:color w:val="000000" w:themeColor="text1"/>
          <w:szCs w:val="20"/>
        </w:rPr>
        <w:t>ho</w:t>
      </w:r>
      <w:r w:rsidRPr="00C4117B">
        <w:rPr>
          <w:color w:val="000000" w:themeColor="text1"/>
          <w:szCs w:val="20"/>
        </w:rPr>
        <w:t xml:space="preserve"> parkovací</w:t>
      </w:r>
      <w:r w:rsidRPr="00C74819">
        <w:rPr>
          <w:color w:val="000000" w:themeColor="text1"/>
          <w:szCs w:val="20"/>
        </w:rPr>
        <w:t>ho</w:t>
      </w:r>
      <w:r w:rsidRPr="00C4117B">
        <w:rPr>
          <w:color w:val="000000" w:themeColor="text1"/>
          <w:szCs w:val="20"/>
        </w:rPr>
        <w:t xml:space="preserve"> </w:t>
      </w:r>
      <w:r w:rsidRPr="00C74819">
        <w:rPr>
          <w:color w:val="000000" w:themeColor="text1"/>
          <w:szCs w:val="20"/>
        </w:rPr>
        <w:t>oprávnění</w:t>
      </w:r>
      <w:r w:rsidR="00573226">
        <w:rPr>
          <w:color w:val="000000" w:themeColor="text1"/>
          <w:szCs w:val="20"/>
        </w:rPr>
        <w:t xml:space="preserve"> či parkovací karty</w:t>
      </w:r>
      <w:r w:rsidRPr="00C74819">
        <w:rPr>
          <w:color w:val="000000" w:themeColor="text1"/>
          <w:szCs w:val="20"/>
        </w:rPr>
        <w:t xml:space="preserve"> proveden</w:t>
      </w:r>
      <w:r>
        <w:rPr>
          <w:color w:val="000000" w:themeColor="text1"/>
          <w:szCs w:val="20"/>
        </w:rPr>
        <w:t>é</w:t>
      </w:r>
      <w:r w:rsidRPr="00C74819">
        <w:rPr>
          <w:color w:val="000000" w:themeColor="text1"/>
          <w:szCs w:val="20"/>
        </w:rPr>
        <w:t xml:space="preserve"> na výdejně</w:t>
      </w:r>
      <w:r w:rsidRPr="00C4117B">
        <w:rPr>
          <w:color w:val="000000" w:themeColor="text1"/>
          <w:szCs w:val="20"/>
        </w:rPr>
        <w:t xml:space="preserve"> </w:t>
      </w:r>
      <w:r>
        <w:rPr>
          <w:color w:val="000000" w:themeColor="text1"/>
          <w:szCs w:val="20"/>
        </w:rPr>
        <w:t>parkovacích oprávnění</w:t>
      </w:r>
      <w:r w:rsidR="00101A6F">
        <w:rPr>
          <w:color w:val="000000" w:themeColor="text1"/>
          <w:szCs w:val="20"/>
        </w:rPr>
        <w:t>,</w:t>
      </w:r>
      <w:r>
        <w:rPr>
          <w:color w:val="000000" w:themeColor="text1"/>
          <w:szCs w:val="20"/>
        </w:rPr>
        <w:t xml:space="preserve"> </w:t>
      </w:r>
      <w:r w:rsidRPr="00C4117B">
        <w:rPr>
          <w:color w:val="000000" w:themeColor="text1"/>
          <w:szCs w:val="20"/>
        </w:rPr>
        <w:t xml:space="preserve">za </w:t>
      </w:r>
      <w:r w:rsidR="00101A6F">
        <w:rPr>
          <w:color w:val="000000" w:themeColor="text1"/>
          <w:szCs w:val="20"/>
        </w:rPr>
        <w:t>registraci</w:t>
      </w:r>
      <w:r>
        <w:rPr>
          <w:color w:val="000000" w:themeColor="text1"/>
          <w:szCs w:val="20"/>
        </w:rPr>
        <w:t xml:space="preserve"> </w:t>
      </w:r>
      <w:r w:rsidR="00795217">
        <w:rPr>
          <w:color w:val="000000" w:themeColor="text1"/>
          <w:szCs w:val="20"/>
        </w:rPr>
        <w:t>elektromobil</w:t>
      </w:r>
      <w:r w:rsidR="00101A6F">
        <w:rPr>
          <w:color w:val="000000" w:themeColor="text1"/>
          <w:szCs w:val="20"/>
        </w:rPr>
        <w:t>u</w:t>
      </w:r>
      <w:r w:rsidR="00795217">
        <w:rPr>
          <w:color w:val="000000" w:themeColor="text1"/>
          <w:szCs w:val="20"/>
        </w:rPr>
        <w:t xml:space="preserve">, </w:t>
      </w:r>
      <w:r>
        <w:rPr>
          <w:color w:val="000000" w:themeColor="text1"/>
          <w:szCs w:val="20"/>
        </w:rPr>
        <w:t>vozidl</w:t>
      </w:r>
      <w:r w:rsidR="00832CD3">
        <w:rPr>
          <w:color w:val="000000" w:themeColor="text1"/>
          <w:szCs w:val="20"/>
        </w:rPr>
        <w:t>a</w:t>
      </w:r>
      <w:r>
        <w:rPr>
          <w:color w:val="000000" w:themeColor="text1"/>
          <w:szCs w:val="20"/>
        </w:rPr>
        <w:t xml:space="preserve"> </w:t>
      </w:r>
      <w:r>
        <w:t>zapojené</w:t>
      </w:r>
      <w:r w:rsidR="00832CD3">
        <w:t>ho</w:t>
      </w:r>
      <w:r>
        <w:t xml:space="preserve"> do objednávkového systému carshar</w:t>
      </w:r>
      <w:r w:rsidR="00101A6F">
        <w:t>ing provozovaného hl. m. Prahou nebo</w:t>
      </w:r>
      <w:r>
        <w:t xml:space="preserve"> vozidl</w:t>
      </w:r>
      <w:r w:rsidR="00832CD3">
        <w:t>a</w:t>
      </w:r>
      <w:r>
        <w:t xml:space="preserve"> bezpečnostních složek státu, kterému bylo rozhodnutím Rady hl. m. Prahy přiděleno parkovací oprávnění</w:t>
      </w:r>
      <w:r w:rsidR="00832CD3">
        <w:t>,</w:t>
      </w:r>
      <w:r w:rsidRPr="00C4117B">
        <w:rPr>
          <w:color w:val="000000" w:themeColor="text1"/>
          <w:szCs w:val="20"/>
        </w:rPr>
        <w:t xml:space="preserve"> </w:t>
      </w:r>
      <w:r w:rsidR="00832CD3" w:rsidRPr="00C74819">
        <w:rPr>
          <w:color w:val="000000" w:themeColor="text1"/>
          <w:szCs w:val="20"/>
        </w:rPr>
        <w:t>na výdejně</w:t>
      </w:r>
      <w:r w:rsidR="00832CD3" w:rsidRPr="00C4117B">
        <w:rPr>
          <w:color w:val="000000" w:themeColor="text1"/>
          <w:szCs w:val="20"/>
        </w:rPr>
        <w:t xml:space="preserve"> </w:t>
      </w:r>
      <w:r w:rsidR="00832CD3">
        <w:rPr>
          <w:color w:val="000000" w:themeColor="text1"/>
          <w:szCs w:val="20"/>
        </w:rPr>
        <w:t>parkovacích oprávnění</w:t>
      </w:r>
      <w:r>
        <w:rPr>
          <w:color w:val="000000" w:themeColor="text1"/>
          <w:szCs w:val="20"/>
        </w:rPr>
        <w:tab/>
      </w:r>
      <w:r w:rsidRPr="00C4117B">
        <w:rPr>
          <w:color w:val="000000" w:themeColor="text1"/>
          <w:szCs w:val="20"/>
        </w:rPr>
        <w:t>100,-Kč</w:t>
      </w:r>
    </w:p>
    <w:p w:rsidR="006F3E0A" w:rsidRDefault="006F3E0A" w:rsidP="006B1AFC">
      <w:pPr>
        <w:jc w:val="both"/>
      </w:pPr>
    </w:p>
    <w:p w:rsidR="00573226" w:rsidRDefault="00573226" w:rsidP="006B1AFC">
      <w:pPr>
        <w:jc w:val="both"/>
        <w:rPr>
          <w:bCs/>
        </w:rPr>
      </w:pPr>
      <w:r>
        <w:rPr>
          <w:b/>
          <w:bCs/>
        </w:rPr>
        <w:t>Krátkodobá výměnná parkovací karta</w:t>
      </w:r>
      <w:r>
        <w:rPr>
          <w:bCs/>
        </w:rPr>
        <w:t xml:space="preserve"> se vystavuje v případě výměny vozidla z důvodu opravy, odcizení apod.</w:t>
      </w:r>
    </w:p>
    <w:p w:rsidR="00573226" w:rsidRDefault="00573226" w:rsidP="006B1AFC">
      <w:pPr>
        <w:jc w:val="both"/>
        <w:rPr>
          <w:bCs/>
        </w:rPr>
      </w:pPr>
    </w:p>
    <w:p w:rsidR="00573226" w:rsidRDefault="00573226" w:rsidP="00573226">
      <w:pPr>
        <w:tabs>
          <w:tab w:val="left" w:pos="1560"/>
          <w:tab w:val="decimal" w:pos="6946"/>
        </w:tabs>
        <w:jc w:val="both"/>
        <w:rPr>
          <w:bCs/>
        </w:rPr>
      </w:pPr>
      <w:r>
        <w:rPr>
          <w:bCs/>
        </w:rPr>
        <w:t>Záloha:</w:t>
      </w:r>
      <w:r>
        <w:rPr>
          <w:bCs/>
        </w:rPr>
        <w:tab/>
        <w:t>u 1. vozidla</w:t>
      </w:r>
      <w:r>
        <w:rPr>
          <w:bCs/>
        </w:rPr>
        <w:tab/>
        <w:t>1000,- Kč</w:t>
      </w:r>
    </w:p>
    <w:p w:rsidR="00573226" w:rsidRDefault="00573226" w:rsidP="00573226">
      <w:pPr>
        <w:tabs>
          <w:tab w:val="left" w:pos="1560"/>
          <w:tab w:val="decimal" w:pos="6946"/>
        </w:tabs>
        <w:jc w:val="both"/>
        <w:rPr>
          <w:bCs/>
        </w:rPr>
      </w:pPr>
      <w:r>
        <w:rPr>
          <w:bCs/>
        </w:rPr>
        <w:tab/>
        <w:t>u 2. vozidla</w:t>
      </w:r>
      <w:r>
        <w:rPr>
          <w:bCs/>
        </w:rPr>
        <w:tab/>
        <w:t>2000,- Kč</w:t>
      </w:r>
    </w:p>
    <w:p w:rsidR="00AE0901" w:rsidRDefault="00573226" w:rsidP="00573226">
      <w:pPr>
        <w:tabs>
          <w:tab w:val="left" w:pos="1560"/>
          <w:tab w:val="decimal" w:pos="6946"/>
        </w:tabs>
        <w:jc w:val="both"/>
        <w:rPr>
          <w:bCs/>
        </w:rPr>
      </w:pPr>
      <w:r>
        <w:rPr>
          <w:bCs/>
        </w:rPr>
        <w:tab/>
        <w:t>u 3. vozidla</w:t>
      </w:r>
      <w:r>
        <w:rPr>
          <w:bCs/>
        </w:rPr>
        <w:tab/>
        <w:t>3000,- Kč</w:t>
      </w:r>
      <w:r w:rsidR="00AE0901">
        <w:rPr>
          <w:bCs/>
        </w:rPr>
        <w:t xml:space="preserve"> </w:t>
      </w:r>
    </w:p>
    <w:p w:rsidR="00573226" w:rsidRPr="00573226" w:rsidRDefault="00AE0901" w:rsidP="00573226">
      <w:pPr>
        <w:tabs>
          <w:tab w:val="left" w:pos="1560"/>
          <w:tab w:val="decimal" w:pos="6946"/>
        </w:tabs>
        <w:jc w:val="both"/>
        <w:rPr>
          <w:bCs/>
        </w:rPr>
      </w:pPr>
      <w:r>
        <w:rPr>
          <w:bCs/>
        </w:rPr>
        <w:tab/>
      </w:r>
      <w:r w:rsidR="00573226">
        <w:rPr>
          <w:bCs/>
        </w:rPr>
        <w:t>atd.</w:t>
      </w:r>
    </w:p>
    <w:p w:rsidR="00573226" w:rsidRPr="00573226" w:rsidRDefault="00573226" w:rsidP="006B1AFC">
      <w:pPr>
        <w:jc w:val="both"/>
        <w:rPr>
          <w:bCs/>
        </w:rPr>
      </w:pPr>
      <w:r w:rsidRPr="00573226">
        <w:rPr>
          <w:bCs/>
        </w:rPr>
        <w:t>Záloha je vratná proti vrácení krátkodobé výměnné parkovací karty, nejdéle však do 6 měsíců po skončení její platnosti.</w:t>
      </w:r>
    </w:p>
    <w:p w:rsidR="00573226" w:rsidRDefault="00573226" w:rsidP="006B1AFC">
      <w:pPr>
        <w:jc w:val="both"/>
        <w:rPr>
          <w:b/>
          <w:bCs/>
        </w:rPr>
      </w:pPr>
    </w:p>
    <w:p w:rsidR="003B30B0" w:rsidRDefault="003B30B0" w:rsidP="006B1AFC">
      <w:pPr>
        <w:jc w:val="both"/>
        <w:rPr>
          <w:bCs/>
        </w:rPr>
      </w:pPr>
      <w:r>
        <w:rPr>
          <w:b/>
          <w:bCs/>
        </w:rPr>
        <w:t xml:space="preserve">Dvouhodinová parkovací karta </w:t>
      </w:r>
      <w:r>
        <w:rPr>
          <w:bCs/>
        </w:rPr>
        <w:t>opravňuje ke stání v reziden</w:t>
      </w:r>
      <w:r w:rsidR="00CA417F">
        <w:rPr>
          <w:bCs/>
        </w:rPr>
        <w:t>č</w:t>
      </w:r>
      <w:r>
        <w:rPr>
          <w:bCs/>
        </w:rPr>
        <w:t>ních zónách, ve kterých nejsou zprovozněny virtuální parkovací hodiny, nejdéle však dvě hodiny:</w:t>
      </w:r>
    </w:p>
    <w:p w:rsidR="003B30B0" w:rsidRDefault="003B30B0" w:rsidP="006B1AFC">
      <w:pPr>
        <w:jc w:val="both"/>
        <w:rPr>
          <w:bCs/>
        </w:rPr>
      </w:pPr>
    </w:p>
    <w:p w:rsidR="003B30B0" w:rsidRDefault="003B30B0" w:rsidP="00AE0901">
      <w:pPr>
        <w:tabs>
          <w:tab w:val="decimal" w:pos="6946"/>
        </w:tabs>
        <w:jc w:val="both"/>
        <w:rPr>
          <w:bCs/>
        </w:rPr>
      </w:pPr>
      <w:r>
        <w:rPr>
          <w:bCs/>
        </w:rPr>
        <w:lastRenderedPageBreak/>
        <w:t>Ce</w:t>
      </w:r>
      <w:r w:rsidR="00AE0901">
        <w:rPr>
          <w:bCs/>
        </w:rPr>
        <w:t>na dvouhodinové parkovací karty</w:t>
      </w:r>
      <w:r>
        <w:rPr>
          <w:bCs/>
        </w:rPr>
        <w:t>:</w:t>
      </w:r>
      <w:r>
        <w:rPr>
          <w:bCs/>
        </w:rPr>
        <w:tab/>
        <w:t>120,- Kč</w:t>
      </w:r>
    </w:p>
    <w:p w:rsidR="003B30B0" w:rsidRDefault="003B30B0" w:rsidP="006B1AFC">
      <w:pPr>
        <w:tabs>
          <w:tab w:val="center" w:pos="6946"/>
        </w:tabs>
        <w:jc w:val="both"/>
        <w:rPr>
          <w:bCs/>
        </w:rPr>
      </w:pPr>
    </w:p>
    <w:p w:rsidR="003B30B0" w:rsidRDefault="003B30B0" w:rsidP="006B1AFC">
      <w:pPr>
        <w:tabs>
          <w:tab w:val="center" w:pos="6946"/>
        </w:tabs>
        <w:jc w:val="both"/>
        <w:rPr>
          <w:bCs/>
        </w:rPr>
      </w:pPr>
      <w:r>
        <w:rPr>
          <w:b/>
          <w:bCs/>
        </w:rPr>
        <w:t xml:space="preserve">Desetihodinová parkovací karta </w:t>
      </w:r>
      <w:r>
        <w:rPr>
          <w:bCs/>
        </w:rPr>
        <w:t>opravňuje ke stání v reziden</w:t>
      </w:r>
      <w:r w:rsidR="00CA417F">
        <w:rPr>
          <w:bCs/>
        </w:rPr>
        <w:t>č</w:t>
      </w:r>
      <w:r>
        <w:rPr>
          <w:bCs/>
        </w:rPr>
        <w:t>ních zónách, ve kterých nejsou zprovozněny virtuální parkovací hodiny, v době od 8.00 do 18.00 hodin.</w:t>
      </w:r>
    </w:p>
    <w:p w:rsidR="003B30B0" w:rsidRDefault="003B30B0" w:rsidP="006B1AFC">
      <w:pPr>
        <w:tabs>
          <w:tab w:val="center" w:pos="6946"/>
        </w:tabs>
        <w:jc w:val="both"/>
        <w:rPr>
          <w:bCs/>
        </w:rPr>
      </w:pPr>
    </w:p>
    <w:p w:rsidR="003B30B0" w:rsidRDefault="003B30B0" w:rsidP="006B1AFC">
      <w:pPr>
        <w:tabs>
          <w:tab w:val="decimal" w:pos="6946"/>
        </w:tabs>
        <w:jc w:val="both"/>
        <w:rPr>
          <w:bCs/>
        </w:rPr>
      </w:pPr>
      <w:r>
        <w:rPr>
          <w:bCs/>
        </w:rPr>
        <w:t>Cena</w:t>
      </w:r>
      <w:r w:rsidR="00AE0901">
        <w:rPr>
          <w:bCs/>
        </w:rPr>
        <w:t xml:space="preserve"> desetihodinové parkovací karty:</w:t>
      </w:r>
      <w:r>
        <w:rPr>
          <w:bCs/>
        </w:rPr>
        <w:tab/>
        <w:t>400,- Kč</w:t>
      </w:r>
    </w:p>
    <w:p w:rsidR="003B30B0" w:rsidRDefault="003B30B0" w:rsidP="006B1AFC">
      <w:pPr>
        <w:tabs>
          <w:tab w:val="center" w:pos="6946"/>
        </w:tabs>
        <w:jc w:val="both"/>
        <w:rPr>
          <w:bCs/>
        </w:rPr>
      </w:pPr>
    </w:p>
    <w:p w:rsidR="0045724F" w:rsidRDefault="005F7598" w:rsidP="006B1AFC">
      <w:pPr>
        <w:jc w:val="both"/>
        <w:rPr>
          <w:b/>
          <w:bCs/>
        </w:rPr>
      </w:pPr>
      <w:r>
        <w:rPr>
          <w:b/>
          <w:bCs/>
        </w:rPr>
        <w:t xml:space="preserve">Parkovací </w:t>
      </w:r>
      <w:r w:rsidR="00C4117B">
        <w:rPr>
          <w:b/>
          <w:bCs/>
        </w:rPr>
        <w:t xml:space="preserve">oprávnění </w:t>
      </w:r>
      <w:r w:rsidR="003B30B0">
        <w:rPr>
          <w:b/>
          <w:bCs/>
        </w:rPr>
        <w:t xml:space="preserve">a parkovací lístky </w:t>
      </w:r>
      <w:r w:rsidR="00C4117B">
        <w:rPr>
          <w:b/>
          <w:bCs/>
        </w:rPr>
        <w:t>v parkovací</w:t>
      </w:r>
      <w:r w:rsidR="006F3E0A">
        <w:rPr>
          <w:b/>
          <w:bCs/>
        </w:rPr>
        <w:t>m</w:t>
      </w:r>
      <w:r w:rsidR="00C4117B">
        <w:rPr>
          <w:b/>
          <w:bCs/>
        </w:rPr>
        <w:t xml:space="preserve"> automat</w:t>
      </w:r>
      <w:r w:rsidR="006F3E0A">
        <w:rPr>
          <w:b/>
          <w:bCs/>
        </w:rPr>
        <w:t>u</w:t>
      </w:r>
      <w:r w:rsidR="000B0D6E">
        <w:rPr>
          <w:b/>
          <w:bCs/>
        </w:rPr>
        <w:t xml:space="preserve"> </w:t>
      </w:r>
      <w:r w:rsidR="006F3E0A">
        <w:rPr>
          <w:b/>
          <w:bCs/>
        </w:rPr>
        <w:t>nebo</w:t>
      </w:r>
      <w:r w:rsidR="000B0D6E">
        <w:rPr>
          <w:b/>
          <w:bCs/>
        </w:rPr>
        <w:t xml:space="preserve"> </w:t>
      </w:r>
      <w:r w:rsidR="003E753C">
        <w:rPr>
          <w:b/>
          <w:bCs/>
        </w:rPr>
        <w:t>virtuálních parkovacích hodinách</w:t>
      </w:r>
      <w:r w:rsidR="00C74819">
        <w:rPr>
          <w:bCs/>
        </w:rPr>
        <w:t xml:space="preserve">, </w:t>
      </w:r>
      <w:r w:rsidR="00C74819" w:rsidRPr="00C4117B">
        <w:rPr>
          <w:szCs w:val="20"/>
        </w:rPr>
        <w:t>opravňuj</w:t>
      </w:r>
      <w:r w:rsidR="003B30B0">
        <w:rPr>
          <w:szCs w:val="20"/>
        </w:rPr>
        <w:t>í</w:t>
      </w:r>
      <w:r w:rsidR="00C74819" w:rsidRPr="00C4117B">
        <w:rPr>
          <w:szCs w:val="20"/>
        </w:rPr>
        <w:t xml:space="preserve"> ke stání silniční</w:t>
      </w:r>
      <w:r w:rsidR="00C74819">
        <w:rPr>
          <w:szCs w:val="20"/>
        </w:rPr>
        <w:t>ho</w:t>
      </w:r>
      <w:r w:rsidR="00C74819" w:rsidRPr="00C4117B">
        <w:rPr>
          <w:szCs w:val="20"/>
        </w:rPr>
        <w:t xml:space="preserve"> motorov</w:t>
      </w:r>
      <w:r w:rsidR="00C74819">
        <w:rPr>
          <w:szCs w:val="20"/>
        </w:rPr>
        <w:t>ého</w:t>
      </w:r>
      <w:r w:rsidR="00C74819" w:rsidRPr="00C4117B">
        <w:rPr>
          <w:szCs w:val="20"/>
        </w:rPr>
        <w:t xml:space="preserve"> vozidla na dobu časově omezenou na vymezených místních komunikacích nebo jejich úsecích v hlavním městě Praze</w:t>
      </w:r>
      <w:r w:rsidR="00C4117B">
        <w:rPr>
          <w:b/>
          <w:bCs/>
        </w:rPr>
        <w:t>:</w:t>
      </w:r>
    </w:p>
    <w:p w:rsidR="0045724F" w:rsidRDefault="0045724F" w:rsidP="006B1AFC">
      <w:pPr>
        <w:jc w:val="both"/>
      </w:pPr>
    </w:p>
    <w:p w:rsidR="00C4117B" w:rsidRPr="00C4117B" w:rsidRDefault="002C29B8" w:rsidP="006B1AFC">
      <w:pPr>
        <w:overflowPunct w:val="0"/>
        <w:autoSpaceDE w:val="0"/>
        <w:autoSpaceDN w:val="0"/>
        <w:adjustRightInd w:val="0"/>
        <w:jc w:val="both"/>
        <w:textAlignment w:val="baseline"/>
        <w:rPr>
          <w:szCs w:val="20"/>
        </w:rPr>
      </w:pPr>
      <w:r>
        <w:rPr>
          <w:szCs w:val="20"/>
        </w:rPr>
        <w:t>Cena stání v modré zóně a m</w:t>
      </w:r>
      <w:r w:rsidR="00C74819">
        <w:rPr>
          <w:szCs w:val="20"/>
        </w:rPr>
        <w:t>aximální c</w:t>
      </w:r>
      <w:r w:rsidR="00C4117B" w:rsidRPr="00C4117B">
        <w:rPr>
          <w:szCs w:val="20"/>
        </w:rPr>
        <w:t>ena stání v</w:t>
      </w:r>
      <w:r w:rsidR="00832CD3">
        <w:rPr>
          <w:szCs w:val="20"/>
        </w:rPr>
        <w:t xml:space="preserve"> </w:t>
      </w:r>
      <w:r w:rsidR="00C4117B" w:rsidRPr="00C4117B">
        <w:rPr>
          <w:szCs w:val="20"/>
        </w:rPr>
        <w:t>oranžové</w:t>
      </w:r>
      <w:r w:rsidR="005F29A0">
        <w:rPr>
          <w:szCs w:val="20"/>
        </w:rPr>
        <w:t>, zelené</w:t>
      </w:r>
      <w:r w:rsidR="00C4117B" w:rsidRPr="00C4117B">
        <w:rPr>
          <w:szCs w:val="20"/>
        </w:rPr>
        <w:t xml:space="preserve"> </w:t>
      </w:r>
      <w:r w:rsidR="00C74819">
        <w:rPr>
          <w:szCs w:val="20"/>
        </w:rPr>
        <w:t xml:space="preserve">a fialové </w:t>
      </w:r>
      <w:r w:rsidR="00C4117B" w:rsidRPr="00C4117B">
        <w:rPr>
          <w:szCs w:val="20"/>
        </w:rPr>
        <w:t>zóně</w:t>
      </w:r>
    </w:p>
    <w:p w:rsidR="00C4117B" w:rsidRPr="00C4117B" w:rsidRDefault="00C4117B" w:rsidP="006B1AFC">
      <w:pPr>
        <w:overflowPunct w:val="0"/>
        <w:autoSpaceDE w:val="0"/>
        <w:autoSpaceDN w:val="0"/>
        <w:adjustRightInd w:val="0"/>
        <w:jc w:val="both"/>
        <w:textAlignment w:val="baseline"/>
        <w:rPr>
          <w:szCs w:val="20"/>
        </w:rPr>
      </w:pPr>
    </w:p>
    <w:p w:rsidR="00C74819" w:rsidRPr="00DB7F8E" w:rsidRDefault="00C74819" w:rsidP="006B1AFC">
      <w:pPr>
        <w:tabs>
          <w:tab w:val="decimal" w:pos="6946"/>
        </w:tabs>
        <w:overflowPunct w:val="0"/>
        <w:autoSpaceDE w:val="0"/>
        <w:autoSpaceDN w:val="0"/>
        <w:adjustRightInd w:val="0"/>
        <w:ind w:left="1416" w:hanging="1416"/>
        <w:jc w:val="both"/>
        <w:textAlignment w:val="baseline"/>
        <w:rPr>
          <w:szCs w:val="20"/>
        </w:rPr>
      </w:pPr>
      <w:r w:rsidRPr="00DB7F8E">
        <w:rPr>
          <w:szCs w:val="20"/>
        </w:rPr>
        <w:t>1. cenové pásmo</w:t>
      </w:r>
      <w:r w:rsidRPr="00DB7F8E">
        <w:rPr>
          <w:szCs w:val="20"/>
        </w:rPr>
        <w:tab/>
      </w:r>
      <w:r>
        <w:rPr>
          <w:szCs w:val="20"/>
        </w:rPr>
        <w:t>8</w:t>
      </w:r>
      <w:r w:rsidRPr="00DB7F8E">
        <w:rPr>
          <w:szCs w:val="20"/>
        </w:rPr>
        <w:t>0,- Kč</w:t>
      </w:r>
      <w:r>
        <w:rPr>
          <w:szCs w:val="20"/>
        </w:rPr>
        <w:t>/hod.</w:t>
      </w:r>
    </w:p>
    <w:p w:rsidR="00C74819" w:rsidRPr="00DB7F8E" w:rsidRDefault="00C74819" w:rsidP="006B1AFC">
      <w:pPr>
        <w:tabs>
          <w:tab w:val="left" w:pos="2127"/>
          <w:tab w:val="left" w:pos="3686"/>
          <w:tab w:val="decimal" w:pos="6946"/>
        </w:tabs>
        <w:overflowPunct w:val="0"/>
        <w:autoSpaceDE w:val="0"/>
        <w:autoSpaceDN w:val="0"/>
        <w:adjustRightInd w:val="0"/>
        <w:jc w:val="both"/>
        <w:textAlignment w:val="baseline"/>
        <w:rPr>
          <w:szCs w:val="20"/>
        </w:rPr>
      </w:pPr>
      <w:r w:rsidRPr="00DB7F8E">
        <w:rPr>
          <w:szCs w:val="20"/>
        </w:rPr>
        <w:tab/>
      </w:r>
      <w:r>
        <w:rPr>
          <w:szCs w:val="20"/>
        </w:rPr>
        <w:tab/>
      </w:r>
      <w:r>
        <w:rPr>
          <w:szCs w:val="20"/>
        </w:rPr>
        <w:tab/>
        <w:t>3</w:t>
      </w:r>
      <w:r w:rsidRPr="00DB7F8E">
        <w:rPr>
          <w:szCs w:val="20"/>
        </w:rPr>
        <w:t>,</w:t>
      </w:r>
      <w:r>
        <w:rPr>
          <w:szCs w:val="20"/>
        </w:rPr>
        <w:t>20</w:t>
      </w:r>
      <w:r w:rsidRPr="00DB7F8E">
        <w:rPr>
          <w:szCs w:val="20"/>
        </w:rPr>
        <w:t xml:space="preserve"> </w:t>
      </w:r>
      <w:r>
        <w:rPr>
          <w:szCs w:val="20"/>
        </w:rPr>
        <w:t>€/hod.</w:t>
      </w:r>
    </w:p>
    <w:p w:rsidR="00C74819" w:rsidRPr="00DB7F8E" w:rsidRDefault="00C74819" w:rsidP="006B1AFC">
      <w:pPr>
        <w:tabs>
          <w:tab w:val="decimal" w:pos="6946"/>
        </w:tabs>
        <w:overflowPunct w:val="0"/>
        <w:autoSpaceDE w:val="0"/>
        <w:autoSpaceDN w:val="0"/>
        <w:adjustRightInd w:val="0"/>
        <w:jc w:val="both"/>
        <w:textAlignment w:val="baseline"/>
        <w:rPr>
          <w:szCs w:val="20"/>
        </w:rPr>
      </w:pPr>
    </w:p>
    <w:p w:rsidR="00C74819" w:rsidRPr="00DB7F8E" w:rsidRDefault="00C74819" w:rsidP="006B1AFC">
      <w:pPr>
        <w:tabs>
          <w:tab w:val="decimal" w:pos="6946"/>
        </w:tabs>
        <w:overflowPunct w:val="0"/>
        <w:autoSpaceDE w:val="0"/>
        <w:autoSpaceDN w:val="0"/>
        <w:adjustRightInd w:val="0"/>
        <w:jc w:val="both"/>
        <w:textAlignment w:val="baseline"/>
        <w:rPr>
          <w:szCs w:val="20"/>
        </w:rPr>
      </w:pPr>
      <w:r w:rsidRPr="00DB7F8E">
        <w:rPr>
          <w:szCs w:val="20"/>
        </w:rPr>
        <w:t>2. cenové pásmo</w:t>
      </w:r>
      <w:r w:rsidRPr="00DB7F8E">
        <w:rPr>
          <w:szCs w:val="20"/>
        </w:rPr>
        <w:tab/>
      </w:r>
      <w:r>
        <w:rPr>
          <w:szCs w:val="20"/>
        </w:rPr>
        <w:t>6</w:t>
      </w:r>
      <w:r w:rsidRPr="00DB7F8E">
        <w:rPr>
          <w:szCs w:val="20"/>
        </w:rPr>
        <w:t>0,- Kč</w:t>
      </w:r>
      <w:r>
        <w:rPr>
          <w:szCs w:val="20"/>
        </w:rPr>
        <w:t>/hod.</w:t>
      </w:r>
    </w:p>
    <w:p w:rsidR="00C74819" w:rsidRPr="00DB7F8E" w:rsidRDefault="00C74819" w:rsidP="006B1AFC">
      <w:pPr>
        <w:tabs>
          <w:tab w:val="left" w:pos="2127"/>
          <w:tab w:val="left" w:pos="3686"/>
          <w:tab w:val="decimal" w:pos="6946"/>
        </w:tabs>
        <w:overflowPunct w:val="0"/>
        <w:autoSpaceDE w:val="0"/>
        <w:autoSpaceDN w:val="0"/>
        <w:adjustRightInd w:val="0"/>
        <w:jc w:val="both"/>
        <w:textAlignment w:val="baseline"/>
        <w:rPr>
          <w:szCs w:val="20"/>
        </w:rPr>
      </w:pPr>
      <w:r w:rsidRPr="00DB7F8E">
        <w:rPr>
          <w:szCs w:val="20"/>
        </w:rPr>
        <w:tab/>
      </w:r>
      <w:r>
        <w:rPr>
          <w:szCs w:val="20"/>
        </w:rPr>
        <w:tab/>
      </w:r>
      <w:r w:rsidRPr="00DB7F8E">
        <w:rPr>
          <w:szCs w:val="20"/>
        </w:rPr>
        <w:tab/>
      </w:r>
      <w:r>
        <w:rPr>
          <w:szCs w:val="20"/>
        </w:rPr>
        <w:t>2</w:t>
      </w:r>
      <w:r w:rsidRPr="00DB7F8E">
        <w:rPr>
          <w:szCs w:val="20"/>
        </w:rPr>
        <w:t>,</w:t>
      </w:r>
      <w:r>
        <w:rPr>
          <w:szCs w:val="20"/>
        </w:rPr>
        <w:t>40</w:t>
      </w:r>
      <w:r w:rsidRPr="00DB7F8E">
        <w:rPr>
          <w:szCs w:val="20"/>
        </w:rPr>
        <w:t xml:space="preserve"> </w:t>
      </w:r>
      <w:r>
        <w:rPr>
          <w:szCs w:val="20"/>
        </w:rPr>
        <w:t>€/hod.</w:t>
      </w:r>
    </w:p>
    <w:p w:rsidR="00C74819" w:rsidRPr="00DB7F8E" w:rsidRDefault="00C74819" w:rsidP="006B1AFC">
      <w:pPr>
        <w:tabs>
          <w:tab w:val="decimal" w:pos="6946"/>
        </w:tabs>
        <w:overflowPunct w:val="0"/>
        <w:autoSpaceDE w:val="0"/>
        <w:autoSpaceDN w:val="0"/>
        <w:adjustRightInd w:val="0"/>
        <w:jc w:val="both"/>
        <w:textAlignment w:val="baseline"/>
        <w:rPr>
          <w:szCs w:val="20"/>
        </w:rPr>
      </w:pPr>
    </w:p>
    <w:p w:rsidR="00C74819" w:rsidRPr="00DB7F8E" w:rsidRDefault="00C74819" w:rsidP="006B1AFC">
      <w:pPr>
        <w:tabs>
          <w:tab w:val="decimal" w:pos="6946"/>
        </w:tabs>
        <w:overflowPunct w:val="0"/>
        <w:autoSpaceDE w:val="0"/>
        <w:autoSpaceDN w:val="0"/>
        <w:adjustRightInd w:val="0"/>
        <w:jc w:val="both"/>
        <w:textAlignment w:val="baseline"/>
        <w:rPr>
          <w:szCs w:val="20"/>
        </w:rPr>
      </w:pPr>
      <w:r w:rsidRPr="00DB7F8E">
        <w:rPr>
          <w:szCs w:val="20"/>
        </w:rPr>
        <w:t>3. cenové pásmo</w:t>
      </w:r>
      <w:r w:rsidRPr="00DB7F8E">
        <w:rPr>
          <w:szCs w:val="20"/>
        </w:rPr>
        <w:tab/>
      </w:r>
      <w:r w:rsidR="002C29B8">
        <w:rPr>
          <w:szCs w:val="20"/>
        </w:rPr>
        <w:t>4</w:t>
      </w:r>
      <w:r w:rsidRPr="00DB7F8E">
        <w:rPr>
          <w:szCs w:val="20"/>
        </w:rPr>
        <w:t>0,- Kč</w:t>
      </w:r>
      <w:r w:rsidR="002C29B8">
        <w:rPr>
          <w:szCs w:val="20"/>
        </w:rPr>
        <w:t>/hod.</w:t>
      </w:r>
    </w:p>
    <w:p w:rsidR="002C29B8" w:rsidRPr="00DB7F8E" w:rsidRDefault="002C29B8" w:rsidP="006B1AFC">
      <w:pPr>
        <w:tabs>
          <w:tab w:val="left" w:pos="2127"/>
          <w:tab w:val="left" w:pos="3686"/>
          <w:tab w:val="decimal" w:pos="6946"/>
        </w:tabs>
        <w:overflowPunct w:val="0"/>
        <w:autoSpaceDE w:val="0"/>
        <w:autoSpaceDN w:val="0"/>
        <w:adjustRightInd w:val="0"/>
        <w:jc w:val="both"/>
        <w:textAlignment w:val="baseline"/>
        <w:rPr>
          <w:szCs w:val="20"/>
        </w:rPr>
      </w:pPr>
      <w:r w:rsidRPr="00DB7F8E">
        <w:rPr>
          <w:szCs w:val="20"/>
        </w:rPr>
        <w:tab/>
      </w:r>
      <w:r>
        <w:rPr>
          <w:szCs w:val="20"/>
        </w:rPr>
        <w:tab/>
      </w:r>
      <w:r w:rsidRPr="00DB7F8E">
        <w:rPr>
          <w:szCs w:val="20"/>
        </w:rPr>
        <w:tab/>
      </w:r>
      <w:r>
        <w:rPr>
          <w:szCs w:val="20"/>
        </w:rPr>
        <w:t>1</w:t>
      </w:r>
      <w:r w:rsidRPr="00DB7F8E">
        <w:rPr>
          <w:szCs w:val="20"/>
        </w:rPr>
        <w:t>,</w:t>
      </w:r>
      <w:r>
        <w:rPr>
          <w:szCs w:val="20"/>
        </w:rPr>
        <w:t>60</w:t>
      </w:r>
      <w:r w:rsidRPr="00DB7F8E">
        <w:rPr>
          <w:szCs w:val="20"/>
        </w:rPr>
        <w:t xml:space="preserve"> </w:t>
      </w:r>
      <w:r>
        <w:rPr>
          <w:szCs w:val="20"/>
        </w:rPr>
        <w:t>€/hod.</w:t>
      </w:r>
    </w:p>
    <w:p w:rsidR="003F1E49" w:rsidRDefault="003F1E49" w:rsidP="003F1E49">
      <w:pPr>
        <w:overflowPunct w:val="0"/>
        <w:autoSpaceDE w:val="0"/>
        <w:autoSpaceDN w:val="0"/>
        <w:adjustRightInd w:val="0"/>
        <w:jc w:val="both"/>
        <w:textAlignment w:val="baseline"/>
        <w:rPr>
          <w:szCs w:val="20"/>
        </w:rPr>
      </w:pPr>
    </w:p>
    <w:p w:rsidR="00203E3A" w:rsidRDefault="00203E3A" w:rsidP="00203E3A">
      <w:pPr>
        <w:overflowPunct w:val="0"/>
        <w:autoSpaceDE w:val="0"/>
        <w:autoSpaceDN w:val="0"/>
        <w:adjustRightInd w:val="0"/>
        <w:jc w:val="both"/>
        <w:textAlignment w:val="baseline"/>
        <w:rPr>
          <w:bCs/>
          <w:szCs w:val="20"/>
        </w:rPr>
      </w:pPr>
      <w:r w:rsidRPr="00C4117B">
        <w:rPr>
          <w:szCs w:val="20"/>
        </w:rPr>
        <w:t xml:space="preserve">Pozn.: Použití konkrétní </w:t>
      </w:r>
      <w:r>
        <w:rPr>
          <w:szCs w:val="20"/>
        </w:rPr>
        <w:t>ceny</w:t>
      </w:r>
      <w:r w:rsidRPr="00C4117B">
        <w:rPr>
          <w:szCs w:val="20"/>
        </w:rPr>
        <w:t xml:space="preserve"> závisí na </w:t>
      </w:r>
      <w:r>
        <w:rPr>
          <w:szCs w:val="20"/>
        </w:rPr>
        <w:t>typu zóny a místních podmínkách a může být v čase proměnná. Konkrétní cena je vždy uvedená na parkovacím automatu a v</w:t>
      </w:r>
      <w:r w:rsidR="005F29A0">
        <w:rPr>
          <w:szCs w:val="20"/>
        </w:rPr>
        <w:t xml:space="preserve"> informacích</w:t>
      </w:r>
      <w:r>
        <w:rPr>
          <w:szCs w:val="20"/>
        </w:rPr>
        <w:t xml:space="preserve"> virtuálních parkovacích hodin</w:t>
      </w:r>
      <w:r>
        <w:rPr>
          <w:bCs/>
          <w:szCs w:val="20"/>
        </w:rPr>
        <w:t>.</w:t>
      </w:r>
    </w:p>
    <w:p w:rsidR="00C4117B" w:rsidRDefault="00C4117B" w:rsidP="006B1AFC">
      <w:pPr>
        <w:tabs>
          <w:tab w:val="left" w:pos="2268"/>
          <w:tab w:val="left" w:pos="5245"/>
          <w:tab w:val="left" w:pos="5387"/>
          <w:tab w:val="left" w:pos="5670"/>
        </w:tabs>
        <w:overflowPunct w:val="0"/>
        <w:autoSpaceDE w:val="0"/>
        <w:autoSpaceDN w:val="0"/>
        <w:adjustRightInd w:val="0"/>
        <w:jc w:val="both"/>
        <w:textAlignment w:val="baseline"/>
        <w:rPr>
          <w:szCs w:val="20"/>
        </w:rPr>
      </w:pPr>
    </w:p>
    <w:p w:rsidR="00B60218" w:rsidRPr="002F10B7" w:rsidRDefault="00B60218" w:rsidP="00B60218">
      <w:pPr>
        <w:tabs>
          <w:tab w:val="decimal" w:pos="6946"/>
        </w:tabs>
        <w:overflowPunct w:val="0"/>
        <w:autoSpaceDE w:val="0"/>
        <w:autoSpaceDN w:val="0"/>
        <w:adjustRightInd w:val="0"/>
        <w:jc w:val="both"/>
        <w:textAlignment w:val="baseline"/>
        <w:rPr>
          <w:color w:val="000000" w:themeColor="text1"/>
        </w:rPr>
      </w:pPr>
      <w:r w:rsidRPr="002F10B7">
        <w:rPr>
          <w:color w:val="000000" w:themeColor="text1"/>
        </w:rPr>
        <w:t>Maximální cena stání v oranžové, zelené a fialové zóně v době státních svátků, ostatních svátků</w:t>
      </w:r>
      <w:r w:rsidRPr="002F10B7">
        <w:rPr>
          <w:rStyle w:val="Znakapoznpodarou"/>
          <w:color w:val="000000" w:themeColor="text1"/>
        </w:rPr>
        <w:footnoteReference w:id="2"/>
      </w:r>
      <w:r w:rsidRPr="002F10B7">
        <w:rPr>
          <w:color w:val="000000" w:themeColor="text1"/>
        </w:rPr>
        <w:t xml:space="preserve"> a vánočních prázdnin</w:t>
      </w:r>
      <w:r w:rsidRPr="002F10B7">
        <w:rPr>
          <w:rStyle w:val="Znakapoznpodarou"/>
          <w:color w:val="000000" w:themeColor="text1"/>
        </w:rPr>
        <w:footnoteReference w:id="3"/>
      </w:r>
      <w:r w:rsidRPr="002F10B7">
        <w:rPr>
          <w:color w:val="000000" w:themeColor="text1"/>
        </w:rPr>
        <w:t xml:space="preserve"> za každé započaté stání v délce nepřesahující 24 hodin</w:t>
      </w:r>
      <w:r w:rsidRPr="002F10B7">
        <w:rPr>
          <w:rStyle w:val="Odkaznakoment"/>
          <w:color w:val="000000" w:themeColor="text1"/>
          <w:sz w:val="24"/>
          <w:szCs w:val="24"/>
        </w:rPr>
        <w:t>. (</w:t>
      </w:r>
      <w:r w:rsidRPr="002F10B7">
        <w:rPr>
          <w:color w:val="000000" w:themeColor="text1"/>
        </w:rPr>
        <w:t>Cenové zvýhodnění platí pouze u úseků, které nemají provozní dobu v</w:t>
      </w:r>
      <w:r w:rsidR="00E268E4">
        <w:rPr>
          <w:color w:val="000000" w:themeColor="text1"/>
        </w:rPr>
        <w:t xml:space="preserve"> celotýdenním </w:t>
      </w:r>
      <w:r w:rsidR="000F0FD9" w:rsidRPr="002F10B7">
        <w:rPr>
          <w:color w:val="000000" w:themeColor="text1"/>
        </w:rPr>
        <w:t>režimu</w:t>
      </w:r>
      <w:r w:rsidRPr="002F10B7">
        <w:rPr>
          <w:color w:val="000000" w:themeColor="text1"/>
        </w:rPr>
        <w:t xml:space="preserve">.) </w:t>
      </w:r>
    </w:p>
    <w:p w:rsidR="00B60218" w:rsidRPr="002F10B7" w:rsidRDefault="00B60218" w:rsidP="00B60218">
      <w:pPr>
        <w:tabs>
          <w:tab w:val="decimal" w:pos="6946"/>
        </w:tabs>
        <w:overflowPunct w:val="0"/>
        <w:autoSpaceDE w:val="0"/>
        <w:autoSpaceDN w:val="0"/>
        <w:adjustRightInd w:val="0"/>
        <w:jc w:val="both"/>
        <w:textAlignment w:val="baseline"/>
        <w:rPr>
          <w:color w:val="000000" w:themeColor="text1"/>
          <w:szCs w:val="20"/>
        </w:rPr>
      </w:pPr>
    </w:p>
    <w:p w:rsidR="00B60218" w:rsidRPr="002F10B7" w:rsidRDefault="00B60218" w:rsidP="00B60218">
      <w:pPr>
        <w:tabs>
          <w:tab w:val="decimal" w:pos="6946"/>
        </w:tabs>
        <w:overflowPunct w:val="0"/>
        <w:autoSpaceDE w:val="0"/>
        <w:autoSpaceDN w:val="0"/>
        <w:adjustRightInd w:val="0"/>
        <w:ind w:left="1416" w:hanging="1416"/>
        <w:jc w:val="both"/>
        <w:textAlignment w:val="baseline"/>
        <w:rPr>
          <w:color w:val="000000" w:themeColor="text1"/>
          <w:szCs w:val="20"/>
        </w:rPr>
      </w:pPr>
      <w:r w:rsidRPr="002F10B7">
        <w:rPr>
          <w:color w:val="000000" w:themeColor="text1"/>
          <w:szCs w:val="20"/>
        </w:rPr>
        <w:t>1. cenové pásmo</w:t>
      </w:r>
      <w:r w:rsidRPr="002F10B7">
        <w:rPr>
          <w:color w:val="000000" w:themeColor="text1"/>
          <w:szCs w:val="20"/>
        </w:rPr>
        <w:tab/>
        <w:t xml:space="preserve">80,- Kč </w:t>
      </w:r>
    </w:p>
    <w:p w:rsidR="00B60218" w:rsidRPr="002F10B7" w:rsidRDefault="00B60218" w:rsidP="00B60218">
      <w:pPr>
        <w:tabs>
          <w:tab w:val="left" w:pos="2127"/>
          <w:tab w:val="left" w:pos="3686"/>
          <w:tab w:val="decimal" w:pos="6946"/>
        </w:tabs>
        <w:overflowPunct w:val="0"/>
        <w:autoSpaceDE w:val="0"/>
        <w:autoSpaceDN w:val="0"/>
        <w:adjustRightInd w:val="0"/>
        <w:jc w:val="both"/>
        <w:textAlignment w:val="baseline"/>
        <w:rPr>
          <w:color w:val="000000" w:themeColor="text1"/>
          <w:szCs w:val="20"/>
        </w:rPr>
      </w:pPr>
      <w:r w:rsidRPr="002F10B7">
        <w:rPr>
          <w:color w:val="000000" w:themeColor="text1"/>
          <w:szCs w:val="20"/>
        </w:rPr>
        <w:tab/>
      </w:r>
      <w:r w:rsidRPr="002F10B7">
        <w:rPr>
          <w:color w:val="000000" w:themeColor="text1"/>
          <w:szCs w:val="20"/>
        </w:rPr>
        <w:tab/>
      </w:r>
      <w:r w:rsidRPr="002F10B7">
        <w:rPr>
          <w:color w:val="000000" w:themeColor="text1"/>
          <w:szCs w:val="20"/>
        </w:rPr>
        <w:tab/>
        <w:t xml:space="preserve">3,20 € </w:t>
      </w:r>
    </w:p>
    <w:p w:rsidR="00B60218" w:rsidRPr="002F10B7" w:rsidRDefault="00B60218" w:rsidP="00B60218">
      <w:pPr>
        <w:tabs>
          <w:tab w:val="decimal" w:pos="6946"/>
        </w:tabs>
        <w:overflowPunct w:val="0"/>
        <w:autoSpaceDE w:val="0"/>
        <w:autoSpaceDN w:val="0"/>
        <w:adjustRightInd w:val="0"/>
        <w:jc w:val="both"/>
        <w:textAlignment w:val="baseline"/>
        <w:rPr>
          <w:color w:val="000000" w:themeColor="text1"/>
          <w:szCs w:val="20"/>
        </w:rPr>
      </w:pPr>
    </w:p>
    <w:p w:rsidR="00B60218" w:rsidRPr="002F10B7" w:rsidRDefault="00B60218" w:rsidP="00B60218">
      <w:pPr>
        <w:tabs>
          <w:tab w:val="decimal" w:pos="6946"/>
        </w:tabs>
        <w:overflowPunct w:val="0"/>
        <w:autoSpaceDE w:val="0"/>
        <w:autoSpaceDN w:val="0"/>
        <w:adjustRightInd w:val="0"/>
        <w:jc w:val="both"/>
        <w:textAlignment w:val="baseline"/>
        <w:rPr>
          <w:color w:val="000000" w:themeColor="text1"/>
          <w:szCs w:val="20"/>
        </w:rPr>
      </w:pPr>
      <w:r w:rsidRPr="002F10B7">
        <w:rPr>
          <w:color w:val="000000" w:themeColor="text1"/>
          <w:szCs w:val="20"/>
        </w:rPr>
        <w:t>2. cenové pásmo</w:t>
      </w:r>
      <w:r w:rsidRPr="002F10B7">
        <w:rPr>
          <w:color w:val="000000" w:themeColor="text1"/>
          <w:szCs w:val="20"/>
        </w:rPr>
        <w:tab/>
        <w:t xml:space="preserve">40,- Kč </w:t>
      </w:r>
    </w:p>
    <w:p w:rsidR="00B60218" w:rsidRPr="002F10B7" w:rsidRDefault="00B60218" w:rsidP="00B60218">
      <w:pPr>
        <w:tabs>
          <w:tab w:val="left" w:pos="2127"/>
          <w:tab w:val="left" w:pos="3686"/>
          <w:tab w:val="decimal" w:pos="6946"/>
        </w:tabs>
        <w:overflowPunct w:val="0"/>
        <w:autoSpaceDE w:val="0"/>
        <w:autoSpaceDN w:val="0"/>
        <w:adjustRightInd w:val="0"/>
        <w:jc w:val="both"/>
        <w:textAlignment w:val="baseline"/>
        <w:rPr>
          <w:color w:val="000000" w:themeColor="text1"/>
          <w:szCs w:val="20"/>
        </w:rPr>
      </w:pPr>
      <w:r w:rsidRPr="002F10B7">
        <w:rPr>
          <w:color w:val="000000" w:themeColor="text1"/>
          <w:szCs w:val="20"/>
        </w:rPr>
        <w:tab/>
      </w:r>
      <w:r w:rsidRPr="002F10B7">
        <w:rPr>
          <w:color w:val="000000" w:themeColor="text1"/>
          <w:szCs w:val="20"/>
        </w:rPr>
        <w:tab/>
      </w:r>
      <w:r w:rsidRPr="002F10B7">
        <w:rPr>
          <w:color w:val="000000" w:themeColor="text1"/>
          <w:szCs w:val="20"/>
        </w:rPr>
        <w:tab/>
        <w:t xml:space="preserve">1,60 € </w:t>
      </w:r>
    </w:p>
    <w:p w:rsidR="00B60218" w:rsidRPr="002F10B7" w:rsidRDefault="00B60218" w:rsidP="00B60218">
      <w:pPr>
        <w:tabs>
          <w:tab w:val="decimal" w:pos="6946"/>
        </w:tabs>
        <w:overflowPunct w:val="0"/>
        <w:autoSpaceDE w:val="0"/>
        <w:autoSpaceDN w:val="0"/>
        <w:adjustRightInd w:val="0"/>
        <w:jc w:val="both"/>
        <w:textAlignment w:val="baseline"/>
        <w:rPr>
          <w:color w:val="000000" w:themeColor="text1"/>
          <w:szCs w:val="20"/>
        </w:rPr>
      </w:pPr>
    </w:p>
    <w:p w:rsidR="00B60218" w:rsidRPr="002F10B7" w:rsidRDefault="00B60218" w:rsidP="00B60218">
      <w:pPr>
        <w:tabs>
          <w:tab w:val="decimal" w:pos="6946"/>
        </w:tabs>
        <w:overflowPunct w:val="0"/>
        <w:autoSpaceDE w:val="0"/>
        <w:autoSpaceDN w:val="0"/>
        <w:adjustRightInd w:val="0"/>
        <w:jc w:val="both"/>
        <w:textAlignment w:val="baseline"/>
        <w:rPr>
          <w:color w:val="000000" w:themeColor="text1"/>
          <w:szCs w:val="20"/>
        </w:rPr>
      </w:pPr>
      <w:r w:rsidRPr="002F10B7">
        <w:rPr>
          <w:color w:val="000000" w:themeColor="text1"/>
          <w:szCs w:val="20"/>
        </w:rPr>
        <w:t>3. cenové pásmo</w:t>
      </w:r>
      <w:r w:rsidRPr="002F10B7">
        <w:rPr>
          <w:color w:val="000000" w:themeColor="text1"/>
          <w:szCs w:val="20"/>
        </w:rPr>
        <w:tab/>
        <w:t xml:space="preserve">20,- Kč </w:t>
      </w:r>
    </w:p>
    <w:p w:rsidR="00B60218" w:rsidRPr="002F10B7" w:rsidRDefault="00B60218" w:rsidP="00B60218">
      <w:pPr>
        <w:tabs>
          <w:tab w:val="left" w:pos="2268"/>
          <w:tab w:val="left" w:pos="5670"/>
          <w:tab w:val="center" w:pos="7088"/>
        </w:tabs>
        <w:overflowPunct w:val="0"/>
        <w:autoSpaceDE w:val="0"/>
        <w:autoSpaceDN w:val="0"/>
        <w:adjustRightInd w:val="0"/>
        <w:jc w:val="both"/>
        <w:textAlignment w:val="baseline"/>
        <w:rPr>
          <w:color w:val="000000" w:themeColor="text1"/>
          <w:szCs w:val="20"/>
        </w:rPr>
      </w:pPr>
      <w:r w:rsidRPr="002F10B7">
        <w:rPr>
          <w:color w:val="000000" w:themeColor="text1"/>
          <w:szCs w:val="20"/>
        </w:rPr>
        <w:tab/>
      </w:r>
      <w:r w:rsidRPr="002F10B7">
        <w:rPr>
          <w:color w:val="000000" w:themeColor="text1"/>
          <w:szCs w:val="20"/>
        </w:rPr>
        <w:tab/>
      </w:r>
      <w:r w:rsidRPr="002F10B7">
        <w:rPr>
          <w:color w:val="000000" w:themeColor="text1"/>
          <w:szCs w:val="20"/>
        </w:rPr>
        <w:tab/>
        <w:t>0,80 €</w:t>
      </w:r>
    </w:p>
    <w:p w:rsidR="00B60218" w:rsidRPr="002F10B7" w:rsidRDefault="00B60218" w:rsidP="006B1AFC">
      <w:pPr>
        <w:overflowPunct w:val="0"/>
        <w:autoSpaceDE w:val="0"/>
        <w:autoSpaceDN w:val="0"/>
        <w:adjustRightInd w:val="0"/>
        <w:jc w:val="both"/>
        <w:textAlignment w:val="baseline"/>
        <w:rPr>
          <w:b/>
          <w:color w:val="000000" w:themeColor="text1"/>
          <w:szCs w:val="20"/>
        </w:rPr>
      </w:pPr>
    </w:p>
    <w:p w:rsidR="00332A56" w:rsidRPr="00AE0901" w:rsidRDefault="00332A56" w:rsidP="006B1AFC">
      <w:pPr>
        <w:overflowPunct w:val="0"/>
        <w:autoSpaceDE w:val="0"/>
        <w:autoSpaceDN w:val="0"/>
        <w:adjustRightInd w:val="0"/>
        <w:jc w:val="both"/>
        <w:textAlignment w:val="baseline"/>
        <w:rPr>
          <w:b/>
          <w:szCs w:val="20"/>
        </w:rPr>
      </w:pPr>
      <w:r w:rsidRPr="00AE0901">
        <w:rPr>
          <w:b/>
          <w:szCs w:val="20"/>
        </w:rPr>
        <w:t>Mopedy, jednostopé motocykly a motokola nejsou zpoplatněna.</w:t>
      </w:r>
    </w:p>
    <w:p w:rsidR="00101A6F" w:rsidRDefault="00101A6F" w:rsidP="006B1AFC">
      <w:pPr>
        <w:overflowPunct w:val="0"/>
        <w:autoSpaceDE w:val="0"/>
        <w:autoSpaceDN w:val="0"/>
        <w:adjustRightInd w:val="0"/>
        <w:jc w:val="both"/>
        <w:textAlignment w:val="baseline"/>
        <w:rPr>
          <w:szCs w:val="20"/>
        </w:rPr>
      </w:pPr>
    </w:p>
    <w:p w:rsidR="00101A6F" w:rsidRPr="00AE0901" w:rsidRDefault="00101A6F" w:rsidP="006B1AFC">
      <w:pPr>
        <w:overflowPunct w:val="0"/>
        <w:autoSpaceDE w:val="0"/>
        <w:autoSpaceDN w:val="0"/>
        <w:adjustRightInd w:val="0"/>
        <w:jc w:val="both"/>
        <w:textAlignment w:val="baseline"/>
        <w:rPr>
          <w:b/>
          <w:szCs w:val="20"/>
        </w:rPr>
      </w:pPr>
      <w:r w:rsidRPr="00AE0901">
        <w:rPr>
          <w:b/>
          <w:color w:val="000000" w:themeColor="text1"/>
          <w:szCs w:val="20"/>
        </w:rPr>
        <w:t xml:space="preserve">Elektromobily, vozidla </w:t>
      </w:r>
      <w:r w:rsidRPr="00AE0901">
        <w:rPr>
          <w:b/>
        </w:rPr>
        <w:t xml:space="preserve">zapojená do objednávkového systému carsharing provozovaného hl. m. Prahou a vozidla bezpečnostních složek státu, </w:t>
      </w:r>
      <w:r w:rsidRPr="00AE0901">
        <w:t>kterým bylo rozhodnutím Rady hl. m. Prahy přiděleno parkovací oprávnění nejsou zpoplatněna</w:t>
      </w:r>
      <w:r w:rsidR="000B7C66" w:rsidRPr="00AE0901">
        <w:t>, musí být však jednorázově</w:t>
      </w:r>
      <w:r w:rsidR="000B7C66" w:rsidRPr="00AE0901">
        <w:rPr>
          <w:color w:val="000000" w:themeColor="text1"/>
          <w:szCs w:val="20"/>
        </w:rPr>
        <w:t xml:space="preserve"> registrována na výdejně parkovacích oprávnění.</w:t>
      </w:r>
    </w:p>
    <w:p w:rsidR="00332A56" w:rsidRDefault="00332A56" w:rsidP="006B1AFC">
      <w:pPr>
        <w:overflowPunct w:val="0"/>
        <w:autoSpaceDE w:val="0"/>
        <w:autoSpaceDN w:val="0"/>
        <w:adjustRightInd w:val="0"/>
        <w:jc w:val="both"/>
        <w:textAlignment w:val="baseline"/>
        <w:rPr>
          <w:szCs w:val="20"/>
        </w:rPr>
      </w:pPr>
    </w:p>
    <w:p w:rsidR="005855A8" w:rsidRPr="00AE0901" w:rsidRDefault="005855A8" w:rsidP="006B1AFC">
      <w:pPr>
        <w:overflowPunct w:val="0"/>
        <w:autoSpaceDE w:val="0"/>
        <w:autoSpaceDN w:val="0"/>
        <w:adjustRightInd w:val="0"/>
        <w:jc w:val="both"/>
        <w:textAlignment w:val="baseline"/>
        <w:rPr>
          <w:b/>
          <w:szCs w:val="20"/>
        </w:rPr>
      </w:pPr>
      <w:r w:rsidRPr="00AE0901">
        <w:rPr>
          <w:b/>
          <w:szCs w:val="20"/>
        </w:rPr>
        <w:lastRenderedPageBreak/>
        <w:t xml:space="preserve">Snížená cena </w:t>
      </w:r>
      <w:r w:rsidR="00FD1091" w:rsidRPr="00AE0901">
        <w:rPr>
          <w:b/>
          <w:szCs w:val="20"/>
        </w:rPr>
        <w:t>parkovacího oprávnění v</w:t>
      </w:r>
      <w:r w:rsidR="009C652E" w:rsidRPr="00AE0901">
        <w:rPr>
          <w:b/>
          <w:szCs w:val="20"/>
        </w:rPr>
        <w:t>e</w:t>
      </w:r>
      <w:r w:rsidR="00FD1091" w:rsidRPr="00AE0901">
        <w:rPr>
          <w:b/>
          <w:szCs w:val="20"/>
        </w:rPr>
        <w:t xml:space="preserve"> virtuálních parkovacích hodinách </w:t>
      </w:r>
      <w:r w:rsidRPr="00AE0901">
        <w:rPr>
          <w:b/>
          <w:szCs w:val="20"/>
        </w:rPr>
        <w:t xml:space="preserve">o 90% </w:t>
      </w:r>
      <w:r w:rsidR="00FD1091" w:rsidRPr="00AE0901">
        <w:rPr>
          <w:szCs w:val="20"/>
        </w:rPr>
        <w:t xml:space="preserve">v rozsahu </w:t>
      </w:r>
      <w:r w:rsidR="006B1AFC" w:rsidRPr="00AE0901">
        <w:rPr>
          <w:szCs w:val="20"/>
        </w:rPr>
        <w:t xml:space="preserve">stanoveného ročního kreditu na </w:t>
      </w:r>
      <w:r w:rsidR="00FD1091" w:rsidRPr="00AE0901">
        <w:rPr>
          <w:szCs w:val="20"/>
        </w:rPr>
        <w:t>maximálně deseti vybraných úse</w:t>
      </w:r>
      <w:r w:rsidR="006B1AFC" w:rsidRPr="00AE0901">
        <w:rPr>
          <w:szCs w:val="20"/>
        </w:rPr>
        <w:t>cích</w:t>
      </w:r>
      <w:r w:rsidR="00FD1091" w:rsidRPr="00AE0901">
        <w:rPr>
          <w:szCs w:val="20"/>
        </w:rPr>
        <w:t xml:space="preserve"> </w:t>
      </w:r>
      <w:r w:rsidRPr="00AE0901">
        <w:rPr>
          <w:szCs w:val="20"/>
        </w:rPr>
        <w:t xml:space="preserve">pro stání vozidla fyzické osoby za účelem zajištění péče o fyzickou osobu starší </w:t>
      </w:r>
      <w:r w:rsidR="00B60218" w:rsidRPr="002F10B7">
        <w:rPr>
          <w:color w:val="000000" w:themeColor="text1"/>
          <w:szCs w:val="20"/>
        </w:rPr>
        <w:t>80</w:t>
      </w:r>
      <w:r w:rsidRPr="00AE0901">
        <w:rPr>
          <w:szCs w:val="20"/>
        </w:rPr>
        <w:t xml:space="preserve"> let n</w:t>
      </w:r>
      <w:r w:rsidR="00FD1091" w:rsidRPr="00AE0901">
        <w:rPr>
          <w:szCs w:val="20"/>
        </w:rPr>
        <w:t>ebo pobírající příspěvek na péči alespoň III. stupně, která má</w:t>
      </w:r>
      <w:r w:rsidRPr="00AE0901">
        <w:rPr>
          <w:szCs w:val="20"/>
        </w:rPr>
        <w:t xml:space="preserve"> trvalý </w:t>
      </w:r>
      <w:r w:rsidR="00FD1091" w:rsidRPr="00AE0901">
        <w:rPr>
          <w:szCs w:val="20"/>
        </w:rPr>
        <w:t>pobyt ve vymezené oblasti a současně nevlastní platné parkovací oprávnění</w:t>
      </w:r>
      <w:r w:rsidR="00B60218" w:rsidRPr="002F10B7">
        <w:rPr>
          <w:color w:val="000000" w:themeColor="text1"/>
          <w:szCs w:val="20"/>
        </w:rPr>
        <w:t>, nebo pro stání vozidla fyzické osoby, která je držitelem průkazu ZTP, ZTP-P</w:t>
      </w:r>
      <w:r w:rsidR="00FD1091" w:rsidRPr="002F10B7">
        <w:rPr>
          <w:color w:val="000000" w:themeColor="text1"/>
          <w:szCs w:val="20"/>
        </w:rPr>
        <w:t>.</w:t>
      </w:r>
    </w:p>
    <w:p w:rsidR="00FD1091" w:rsidRDefault="00FD1091" w:rsidP="006B1AFC">
      <w:pPr>
        <w:overflowPunct w:val="0"/>
        <w:autoSpaceDE w:val="0"/>
        <w:autoSpaceDN w:val="0"/>
        <w:adjustRightInd w:val="0"/>
        <w:jc w:val="both"/>
        <w:textAlignment w:val="baseline"/>
        <w:rPr>
          <w:szCs w:val="20"/>
        </w:rPr>
      </w:pPr>
    </w:p>
    <w:p w:rsidR="00FD1091" w:rsidRPr="002F10B7" w:rsidRDefault="000F0FD9" w:rsidP="006B1AFC">
      <w:pPr>
        <w:tabs>
          <w:tab w:val="decimal" w:pos="6946"/>
        </w:tabs>
        <w:overflowPunct w:val="0"/>
        <w:autoSpaceDE w:val="0"/>
        <w:autoSpaceDN w:val="0"/>
        <w:adjustRightInd w:val="0"/>
        <w:jc w:val="both"/>
        <w:textAlignment w:val="baseline"/>
        <w:rPr>
          <w:color w:val="000000" w:themeColor="text1"/>
          <w:szCs w:val="20"/>
        </w:rPr>
      </w:pPr>
      <w:r w:rsidRPr="002F10B7">
        <w:rPr>
          <w:color w:val="000000" w:themeColor="text1"/>
          <w:szCs w:val="20"/>
        </w:rPr>
        <w:t>Maximální částka:</w:t>
      </w:r>
      <w:r w:rsidR="00FD1091" w:rsidRPr="002F10B7">
        <w:rPr>
          <w:color w:val="000000" w:themeColor="text1"/>
          <w:szCs w:val="20"/>
        </w:rPr>
        <w:tab/>
        <w:t>3 000,- Kč/rok</w:t>
      </w:r>
    </w:p>
    <w:p w:rsidR="005855A8" w:rsidRDefault="005855A8" w:rsidP="006B1AFC">
      <w:pPr>
        <w:overflowPunct w:val="0"/>
        <w:autoSpaceDE w:val="0"/>
        <w:autoSpaceDN w:val="0"/>
        <w:adjustRightInd w:val="0"/>
        <w:jc w:val="both"/>
        <w:textAlignment w:val="baseline"/>
        <w:rPr>
          <w:szCs w:val="20"/>
        </w:rPr>
      </w:pPr>
    </w:p>
    <w:p w:rsidR="00FA3BA1" w:rsidRPr="00FA3BA1" w:rsidRDefault="00FA3BA1" w:rsidP="00FA3BA1">
      <w:pPr>
        <w:overflowPunct w:val="0"/>
        <w:autoSpaceDE w:val="0"/>
        <w:autoSpaceDN w:val="0"/>
        <w:adjustRightInd w:val="0"/>
        <w:jc w:val="both"/>
        <w:textAlignment w:val="baseline"/>
        <w:rPr>
          <w:b/>
          <w:color w:val="000000" w:themeColor="text1"/>
        </w:rPr>
      </w:pPr>
      <w:r>
        <w:rPr>
          <w:b/>
          <w:color w:val="000000" w:themeColor="text1"/>
        </w:rPr>
        <w:t>P</w:t>
      </w:r>
      <w:r w:rsidRPr="00FA3BA1">
        <w:rPr>
          <w:b/>
          <w:color w:val="000000" w:themeColor="text1"/>
        </w:rPr>
        <w:t xml:space="preserve">arkovací oprávnění </w:t>
      </w:r>
      <w:r>
        <w:rPr>
          <w:b/>
          <w:color w:val="000000" w:themeColor="text1"/>
        </w:rPr>
        <w:t xml:space="preserve">vydané na výdejně parkovacích oprávnění </w:t>
      </w:r>
      <w:r w:rsidRPr="00CA417F">
        <w:rPr>
          <w:b/>
          <w:bCs/>
          <w:szCs w:val="20"/>
        </w:rPr>
        <w:t xml:space="preserve">opravňuje k stání silničního motorového vozidla </w:t>
      </w:r>
      <w:r>
        <w:rPr>
          <w:b/>
          <w:color w:val="000000" w:themeColor="text1"/>
        </w:rPr>
        <w:t xml:space="preserve">za účelem zásobování, </w:t>
      </w:r>
      <w:r w:rsidR="00762AD5" w:rsidRPr="002F10B7">
        <w:rPr>
          <w:b/>
          <w:color w:val="000000" w:themeColor="text1"/>
        </w:rPr>
        <w:t>buďto pro jednu SPZ/RZ v max. 4 různých úsecích během 60 minut (max. 30 minut stání v jednom úseku), nebo pro stání max. 4 různých SPZ/RZ v daném úseku po maximální celkovou nasčítanou dobu 60 minut (1 SPZ/RZ maximálně 30 minut)</w:t>
      </w:r>
      <w:r w:rsidRPr="002F10B7">
        <w:rPr>
          <w:b/>
          <w:color w:val="000000" w:themeColor="text1"/>
        </w:rPr>
        <w:t>:</w:t>
      </w:r>
    </w:p>
    <w:p w:rsidR="00FA3BA1" w:rsidRDefault="00FA3BA1" w:rsidP="00FA3BA1">
      <w:pPr>
        <w:overflowPunct w:val="0"/>
        <w:autoSpaceDE w:val="0"/>
        <w:autoSpaceDN w:val="0"/>
        <w:adjustRightInd w:val="0"/>
        <w:ind w:left="1416" w:hanging="1416"/>
        <w:textAlignment w:val="baseline"/>
        <w:rPr>
          <w:color w:val="000000" w:themeColor="text1"/>
          <w:szCs w:val="20"/>
        </w:rPr>
      </w:pPr>
    </w:p>
    <w:p w:rsidR="00BA5696" w:rsidRPr="00FA3BA1" w:rsidRDefault="00BA5696" w:rsidP="00BA5696">
      <w:pPr>
        <w:tabs>
          <w:tab w:val="left" w:pos="2127"/>
          <w:tab w:val="left" w:pos="3686"/>
          <w:tab w:val="decimal" w:pos="6946"/>
        </w:tabs>
        <w:overflowPunct w:val="0"/>
        <w:autoSpaceDE w:val="0"/>
        <w:autoSpaceDN w:val="0"/>
        <w:adjustRightInd w:val="0"/>
        <w:ind w:left="2127" w:hanging="1274"/>
        <w:textAlignment w:val="baseline"/>
        <w:rPr>
          <w:color w:val="000000" w:themeColor="text1"/>
          <w:szCs w:val="20"/>
        </w:rPr>
      </w:pPr>
      <w:r w:rsidRPr="00FA3BA1">
        <w:rPr>
          <w:color w:val="000000" w:themeColor="text1"/>
          <w:szCs w:val="20"/>
        </w:rPr>
        <w:tab/>
        <w:t>roční</w:t>
      </w:r>
      <w:r w:rsidRPr="00FA3BA1">
        <w:rPr>
          <w:color w:val="000000" w:themeColor="text1"/>
          <w:szCs w:val="20"/>
        </w:rPr>
        <w:tab/>
      </w:r>
      <w:r w:rsidRPr="00FA3BA1">
        <w:rPr>
          <w:color w:val="000000" w:themeColor="text1"/>
          <w:szCs w:val="20"/>
        </w:rPr>
        <w:tab/>
        <w:t>16 000,- Kč</w:t>
      </w:r>
    </w:p>
    <w:p w:rsidR="00BA5696" w:rsidRPr="00FA3BA1" w:rsidRDefault="00BA5696" w:rsidP="00BA5696">
      <w:pPr>
        <w:tabs>
          <w:tab w:val="left" w:pos="2127"/>
          <w:tab w:val="left" w:pos="3686"/>
          <w:tab w:val="decimal" w:pos="6946"/>
        </w:tabs>
        <w:overflowPunct w:val="0"/>
        <w:autoSpaceDE w:val="0"/>
        <w:autoSpaceDN w:val="0"/>
        <w:adjustRightInd w:val="0"/>
        <w:textAlignment w:val="baseline"/>
        <w:rPr>
          <w:color w:val="000000" w:themeColor="text1"/>
          <w:szCs w:val="20"/>
        </w:rPr>
      </w:pPr>
      <w:r w:rsidRPr="00FA3BA1">
        <w:rPr>
          <w:color w:val="000000" w:themeColor="text1"/>
          <w:szCs w:val="20"/>
        </w:rPr>
        <w:tab/>
        <w:t>pololetní</w:t>
      </w:r>
      <w:r w:rsidRPr="00FA3BA1">
        <w:rPr>
          <w:color w:val="000000" w:themeColor="text1"/>
          <w:szCs w:val="20"/>
        </w:rPr>
        <w:tab/>
      </w:r>
      <w:r w:rsidRPr="00FA3BA1">
        <w:rPr>
          <w:color w:val="000000" w:themeColor="text1"/>
          <w:szCs w:val="20"/>
        </w:rPr>
        <w:tab/>
        <w:t>9 000,- Kč</w:t>
      </w:r>
    </w:p>
    <w:p w:rsidR="00BA5696" w:rsidRPr="00FA3BA1" w:rsidRDefault="00BA5696" w:rsidP="00BA5696">
      <w:pPr>
        <w:tabs>
          <w:tab w:val="left" w:pos="2127"/>
          <w:tab w:val="left" w:pos="3686"/>
          <w:tab w:val="decimal" w:pos="6946"/>
        </w:tabs>
        <w:overflowPunct w:val="0"/>
        <w:autoSpaceDE w:val="0"/>
        <w:autoSpaceDN w:val="0"/>
        <w:adjustRightInd w:val="0"/>
        <w:textAlignment w:val="baseline"/>
        <w:rPr>
          <w:color w:val="000000" w:themeColor="text1"/>
          <w:szCs w:val="20"/>
        </w:rPr>
      </w:pPr>
      <w:r w:rsidRPr="00FA3BA1">
        <w:rPr>
          <w:color w:val="000000" w:themeColor="text1"/>
          <w:szCs w:val="20"/>
        </w:rPr>
        <w:tab/>
        <w:t>čtvrtletní</w:t>
      </w:r>
      <w:r w:rsidRPr="00FA3BA1">
        <w:rPr>
          <w:color w:val="000000" w:themeColor="text1"/>
          <w:szCs w:val="20"/>
        </w:rPr>
        <w:tab/>
      </w:r>
      <w:r w:rsidRPr="00FA3BA1">
        <w:rPr>
          <w:color w:val="000000" w:themeColor="text1"/>
          <w:szCs w:val="20"/>
        </w:rPr>
        <w:tab/>
        <w:t>4 700,- Kč</w:t>
      </w:r>
    </w:p>
    <w:p w:rsidR="00BA5696" w:rsidRPr="00FA3BA1" w:rsidRDefault="00BA5696" w:rsidP="00BA5696">
      <w:pPr>
        <w:tabs>
          <w:tab w:val="left" w:pos="2127"/>
          <w:tab w:val="left" w:pos="3686"/>
          <w:tab w:val="decimal" w:pos="6946"/>
        </w:tabs>
        <w:overflowPunct w:val="0"/>
        <w:autoSpaceDE w:val="0"/>
        <w:autoSpaceDN w:val="0"/>
        <w:adjustRightInd w:val="0"/>
        <w:textAlignment w:val="baseline"/>
        <w:rPr>
          <w:color w:val="000000" w:themeColor="text1"/>
          <w:szCs w:val="20"/>
        </w:rPr>
      </w:pPr>
      <w:r w:rsidRPr="00FA3BA1">
        <w:rPr>
          <w:color w:val="000000" w:themeColor="text1"/>
          <w:szCs w:val="20"/>
        </w:rPr>
        <w:tab/>
        <w:t>měsíční</w:t>
      </w:r>
      <w:r w:rsidRPr="00FA3BA1">
        <w:rPr>
          <w:color w:val="000000" w:themeColor="text1"/>
          <w:szCs w:val="20"/>
        </w:rPr>
        <w:tab/>
      </w:r>
      <w:r w:rsidRPr="00FA3BA1">
        <w:rPr>
          <w:color w:val="000000" w:themeColor="text1"/>
          <w:szCs w:val="20"/>
        </w:rPr>
        <w:tab/>
        <w:t>1 700,- Kč</w:t>
      </w:r>
    </w:p>
    <w:p w:rsidR="00BA5696" w:rsidRDefault="00BA5696" w:rsidP="00BA5696">
      <w:pPr>
        <w:tabs>
          <w:tab w:val="left" w:pos="2127"/>
          <w:tab w:val="decimal" w:pos="6946"/>
        </w:tabs>
        <w:jc w:val="both"/>
        <w:rPr>
          <w:color w:val="000000" w:themeColor="text1"/>
        </w:rPr>
      </w:pPr>
      <w:r w:rsidRPr="00FA3BA1">
        <w:rPr>
          <w:color w:val="000000" w:themeColor="text1"/>
        </w:rPr>
        <w:tab/>
        <w:t>týdenní</w:t>
      </w:r>
      <w:r w:rsidRPr="00FA3BA1">
        <w:rPr>
          <w:color w:val="000000" w:themeColor="text1"/>
        </w:rPr>
        <w:tab/>
        <w:t>470,- Kč</w:t>
      </w:r>
    </w:p>
    <w:p w:rsidR="00BA5696" w:rsidRDefault="00BA5696" w:rsidP="00BA5696">
      <w:pPr>
        <w:tabs>
          <w:tab w:val="left" w:pos="2127"/>
          <w:tab w:val="decimal" w:pos="6946"/>
        </w:tabs>
        <w:jc w:val="both"/>
        <w:rPr>
          <w:color w:val="000000" w:themeColor="text1"/>
        </w:rPr>
      </w:pPr>
    </w:p>
    <w:p w:rsidR="00354E4F" w:rsidRDefault="002B045F" w:rsidP="00FA3BA1">
      <w:pPr>
        <w:tabs>
          <w:tab w:val="left" w:pos="2127"/>
          <w:tab w:val="decimal" w:pos="6946"/>
        </w:tabs>
        <w:jc w:val="both"/>
        <w:rPr>
          <w:b/>
          <w:color w:val="000000" w:themeColor="text1"/>
        </w:rPr>
      </w:pPr>
      <w:r w:rsidRPr="00354E4F">
        <w:rPr>
          <w:b/>
          <w:color w:val="000000" w:themeColor="text1"/>
        </w:rPr>
        <w:t>Přechodn</w:t>
      </w:r>
      <w:r>
        <w:rPr>
          <w:b/>
          <w:color w:val="000000" w:themeColor="text1"/>
        </w:rPr>
        <w:t>á</w:t>
      </w:r>
      <w:r w:rsidRPr="00354E4F">
        <w:rPr>
          <w:b/>
          <w:color w:val="000000" w:themeColor="text1"/>
        </w:rPr>
        <w:t xml:space="preserve"> </w:t>
      </w:r>
      <w:r w:rsidR="00354E4F" w:rsidRPr="00354E4F">
        <w:rPr>
          <w:b/>
          <w:color w:val="000000" w:themeColor="text1"/>
        </w:rPr>
        <w:t>ustanovení:</w:t>
      </w:r>
    </w:p>
    <w:p w:rsidR="00354E4F" w:rsidRDefault="00354E4F" w:rsidP="00FA3BA1">
      <w:pPr>
        <w:tabs>
          <w:tab w:val="left" w:pos="2127"/>
          <w:tab w:val="decimal" w:pos="6946"/>
        </w:tabs>
        <w:jc w:val="both"/>
        <w:rPr>
          <w:b/>
          <w:color w:val="000000" w:themeColor="text1"/>
        </w:rPr>
      </w:pPr>
    </w:p>
    <w:p w:rsidR="002B045F" w:rsidRPr="00EE118A" w:rsidRDefault="00354E4F" w:rsidP="002B045F">
      <w:pPr>
        <w:tabs>
          <w:tab w:val="decimal" w:pos="6946"/>
        </w:tabs>
        <w:overflowPunct w:val="0"/>
        <w:autoSpaceDE w:val="0"/>
        <w:autoSpaceDN w:val="0"/>
        <w:adjustRightInd w:val="0"/>
        <w:jc w:val="both"/>
        <w:textAlignment w:val="baseline"/>
        <w:rPr>
          <w:color w:val="000000" w:themeColor="text1"/>
          <w:szCs w:val="20"/>
        </w:rPr>
      </w:pPr>
      <w:r>
        <w:rPr>
          <w:b/>
          <w:color w:val="000000" w:themeColor="text1"/>
        </w:rPr>
        <w:t xml:space="preserve">Parkovací karty </w:t>
      </w:r>
      <w:r w:rsidRPr="002B045F">
        <w:rPr>
          <w:color w:val="000000" w:themeColor="text1"/>
        </w:rPr>
        <w:t>pro oblasti 1, 2, 3 a 7 jsou vydávány pouze na příslušných úřadech městských část</w:t>
      </w:r>
      <w:r w:rsidR="00C53C33" w:rsidRPr="002B045F">
        <w:rPr>
          <w:color w:val="000000" w:themeColor="text1"/>
        </w:rPr>
        <w:t>í</w:t>
      </w:r>
      <w:r w:rsidRPr="002B045F">
        <w:rPr>
          <w:color w:val="000000" w:themeColor="text1"/>
        </w:rPr>
        <w:t>.</w:t>
      </w:r>
      <w:r w:rsidR="002B045F" w:rsidRPr="002B045F">
        <w:rPr>
          <w:color w:val="000000" w:themeColor="text1"/>
        </w:rPr>
        <w:t xml:space="preserve"> </w:t>
      </w:r>
      <w:r w:rsidR="002B045F" w:rsidRPr="00EE118A">
        <w:rPr>
          <w:color w:val="000000" w:themeColor="text1"/>
          <w:szCs w:val="20"/>
        </w:rPr>
        <w:t xml:space="preserve">Platnost ročních, pololetních a čtvrtletních parkovacích karet </w:t>
      </w:r>
      <w:r w:rsidR="002B045F" w:rsidRPr="002B045F">
        <w:rPr>
          <w:color w:val="000000" w:themeColor="text1"/>
          <w:szCs w:val="20"/>
        </w:rPr>
        <w:t xml:space="preserve">začíná vždy jeden den před vyznačeným začátkem platnosti na parkovací kartě a končí tři dny po vyznačeném konci platnosti na parkovací kartě. </w:t>
      </w:r>
    </w:p>
    <w:p w:rsidR="00354E4F" w:rsidRDefault="00354E4F" w:rsidP="00FA3BA1">
      <w:pPr>
        <w:tabs>
          <w:tab w:val="left" w:pos="2127"/>
          <w:tab w:val="decimal" w:pos="6946"/>
        </w:tabs>
        <w:jc w:val="both"/>
        <w:rPr>
          <w:color w:val="000000" w:themeColor="text1"/>
        </w:rPr>
      </w:pPr>
    </w:p>
    <w:p w:rsidR="00BA5696" w:rsidRPr="002F10B7" w:rsidRDefault="00BA5696" w:rsidP="00BA5696">
      <w:pPr>
        <w:tabs>
          <w:tab w:val="decimal" w:pos="6946"/>
        </w:tabs>
        <w:overflowPunct w:val="0"/>
        <w:autoSpaceDE w:val="0"/>
        <w:autoSpaceDN w:val="0"/>
        <w:adjustRightInd w:val="0"/>
        <w:jc w:val="both"/>
        <w:textAlignment w:val="baseline"/>
        <w:rPr>
          <w:color w:val="000000" w:themeColor="text1"/>
          <w:szCs w:val="20"/>
        </w:rPr>
      </w:pPr>
      <w:r w:rsidRPr="002F10B7">
        <w:rPr>
          <w:b/>
          <w:bCs/>
          <w:color w:val="000000" w:themeColor="text1"/>
        </w:rPr>
        <w:t>Platnost parkovacích karet</w:t>
      </w:r>
      <w:r w:rsidRPr="002F10B7">
        <w:rPr>
          <w:bCs/>
          <w:color w:val="000000" w:themeColor="text1"/>
        </w:rPr>
        <w:t xml:space="preserve"> pro oblast 1 a 2 končí 30. 9. 2017, pro oblast 3 a 7 končí 31. 1. 2018.</w:t>
      </w:r>
    </w:p>
    <w:p w:rsidR="00BA5696" w:rsidRPr="00BA5696" w:rsidRDefault="00BA5696" w:rsidP="00BA5696">
      <w:pPr>
        <w:tabs>
          <w:tab w:val="left" w:pos="2127"/>
          <w:tab w:val="decimal" w:pos="6946"/>
        </w:tabs>
        <w:jc w:val="both"/>
        <w:rPr>
          <w:color w:val="FF0000"/>
        </w:rPr>
      </w:pPr>
    </w:p>
    <w:p w:rsidR="00573226" w:rsidRPr="00573226" w:rsidRDefault="00573226" w:rsidP="00FA3BA1">
      <w:pPr>
        <w:tabs>
          <w:tab w:val="left" w:pos="2127"/>
          <w:tab w:val="decimal" w:pos="6946"/>
        </w:tabs>
        <w:jc w:val="both"/>
        <w:rPr>
          <w:color w:val="000000" w:themeColor="text1"/>
        </w:rPr>
      </w:pPr>
      <w:r>
        <w:rPr>
          <w:b/>
          <w:bCs/>
        </w:rPr>
        <w:t>Krátkodob</w:t>
      </w:r>
      <w:r w:rsidR="00AE0901">
        <w:rPr>
          <w:b/>
          <w:bCs/>
        </w:rPr>
        <w:t>ou</w:t>
      </w:r>
      <w:r>
        <w:rPr>
          <w:b/>
          <w:bCs/>
        </w:rPr>
        <w:t xml:space="preserve"> výměnn</w:t>
      </w:r>
      <w:r w:rsidR="00AE0901">
        <w:rPr>
          <w:b/>
          <w:bCs/>
        </w:rPr>
        <w:t>ou</w:t>
      </w:r>
      <w:r>
        <w:rPr>
          <w:b/>
          <w:bCs/>
        </w:rPr>
        <w:t xml:space="preserve"> parkovací kart</w:t>
      </w:r>
      <w:r w:rsidR="00AE0901">
        <w:rPr>
          <w:b/>
          <w:bCs/>
        </w:rPr>
        <w:t>u</w:t>
      </w:r>
      <w:r>
        <w:rPr>
          <w:bCs/>
        </w:rPr>
        <w:t xml:space="preserve"> lze vystavit pouze pro </w:t>
      </w:r>
      <w:r w:rsidRPr="002B045F">
        <w:rPr>
          <w:color w:val="000000" w:themeColor="text1"/>
        </w:rPr>
        <w:t>oblasti 1, 2, 3 a 7</w:t>
      </w:r>
      <w:r w:rsidR="00AE0901">
        <w:rPr>
          <w:color w:val="000000" w:themeColor="text1"/>
        </w:rPr>
        <w:t>, její pl</w:t>
      </w:r>
      <w:r>
        <w:rPr>
          <w:color w:val="000000" w:themeColor="text1"/>
        </w:rPr>
        <w:t>a</w:t>
      </w:r>
      <w:r w:rsidR="00AE0901">
        <w:rPr>
          <w:color w:val="000000" w:themeColor="text1"/>
        </w:rPr>
        <w:t>tnost</w:t>
      </w:r>
      <w:r>
        <w:rPr>
          <w:color w:val="000000" w:themeColor="text1"/>
        </w:rPr>
        <w:t xml:space="preserve"> </w:t>
      </w:r>
      <w:r w:rsidRPr="00354E4F">
        <w:rPr>
          <w:bCs/>
          <w:color w:val="000000" w:themeColor="text1"/>
        </w:rPr>
        <w:t>pro oblast 1</w:t>
      </w:r>
      <w:r>
        <w:rPr>
          <w:bCs/>
          <w:color w:val="000000" w:themeColor="text1"/>
        </w:rPr>
        <w:t xml:space="preserve"> a 2</w:t>
      </w:r>
      <w:r w:rsidRPr="00354E4F">
        <w:rPr>
          <w:bCs/>
          <w:color w:val="000000" w:themeColor="text1"/>
        </w:rPr>
        <w:t xml:space="preserve"> </w:t>
      </w:r>
      <w:r>
        <w:rPr>
          <w:bCs/>
          <w:color w:val="000000" w:themeColor="text1"/>
        </w:rPr>
        <w:t>končí 30. 9. </w:t>
      </w:r>
      <w:r w:rsidRPr="00354E4F">
        <w:rPr>
          <w:bCs/>
          <w:color w:val="000000" w:themeColor="text1"/>
        </w:rPr>
        <w:t xml:space="preserve">2017, pro oblast 3 a 7 končí </w:t>
      </w:r>
      <w:r w:rsidR="00762AD5" w:rsidRPr="002F10B7">
        <w:rPr>
          <w:bCs/>
          <w:color w:val="000000" w:themeColor="text1"/>
        </w:rPr>
        <w:t xml:space="preserve">31. 1. </w:t>
      </w:r>
      <w:r w:rsidRPr="00354E4F">
        <w:rPr>
          <w:bCs/>
          <w:color w:val="000000" w:themeColor="text1"/>
        </w:rPr>
        <w:t>2018.</w:t>
      </w:r>
    </w:p>
    <w:p w:rsidR="00573226" w:rsidRDefault="00573226" w:rsidP="00FA3BA1">
      <w:pPr>
        <w:tabs>
          <w:tab w:val="left" w:pos="2127"/>
          <w:tab w:val="decimal" w:pos="6946"/>
        </w:tabs>
        <w:jc w:val="both"/>
        <w:rPr>
          <w:b/>
          <w:color w:val="000000" w:themeColor="text1"/>
        </w:rPr>
      </w:pPr>
    </w:p>
    <w:p w:rsidR="00354E4F" w:rsidRPr="00101A6F" w:rsidRDefault="00101A6F" w:rsidP="00FA3BA1">
      <w:pPr>
        <w:tabs>
          <w:tab w:val="left" w:pos="2127"/>
          <w:tab w:val="decimal" w:pos="6946"/>
        </w:tabs>
        <w:jc w:val="both"/>
        <w:rPr>
          <w:bCs/>
          <w:color w:val="000000" w:themeColor="text1"/>
        </w:rPr>
      </w:pPr>
      <w:r w:rsidRPr="00725B49">
        <w:rPr>
          <w:b/>
          <w:color w:val="000000" w:themeColor="text1"/>
        </w:rPr>
        <w:t>Registrace</w:t>
      </w:r>
      <w:r w:rsidR="002B045F">
        <w:rPr>
          <w:color w:val="000000" w:themeColor="text1"/>
          <w:szCs w:val="20"/>
        </w:rPr>
        <w:t xml:space="preserve"> elektromobil</w:t>
      </w:r>
      <w:r>
        <w:rPr>
          <w:color w:val="000000" w:themeColor="text1"/>
          <w:szCs w:val="20"/>
        </w:rPr>
        <w:t xml:space="preserve">u, vozidla </w:t>
      </w:r>
      <w:r>
        <w:t>zapojeného do objednávkového systému carsharing provozovaného hl. m. Prahou, nebo vozidla bezpečnostních složek státu, kterému bylo rozhodnutím Rady hl. m. Prahy přiděleno parkovací oprávnění</w:t>
      </w:r>
      <w:r w:rsidR="002F10B7">
        <w:t xml:space="preserve"> </w:t>
      </w:r>
      <w:r>
        <w:rPr>
          <w:color w:val="000000" w:themeColor="text1"/>
          <w:szCs w:val="20"/>
        </w:rPr>
        <w:t xml:space="preserve">je </w:t>
      </w:r>
      <w:r w:rsidR="000B7C66">
        <w:rPr>
          <w:color w:val="000000" w:themeColor="text1"/>
          <w:szCs w:val="20"/>
        </w:rPr>
        <w:t xml:space="preserve">možné </w:t>
      </w:r>
      <w:r>
        <w:rPr>
          <w:color w:val="000000" w:themeColor="text1"/>
          <w:szCs w:val="20"/>
        </w:rPr>
        <w:t xml:space="preserve">provést </w:t>
      </w:r>
      <w:r w:rsidRPr="00203E3A">
        <w:rPr>
          <w:bCs/>
          <w:color w:val="000000" w:themeColor="text1"/>
        </w:rPr>
        <w:t xml:space="preserve">pouze na </w:t>
      </w:r>
      <w:r w:rsidR="00725B49" w:rsidRPr="002F10B7">
        <w:rPr>
          <w:bCs/>
          <w:color w:val="000000" w:themeColor="text1"/>
        </w:rPr>
        <w:t>Magistrátu hl. m. Prahy</w:t>
      </w:r>
      <w:r w:rsidRPr="002F10B7">
        <w:rPr>
          <w:bCs/>
          <w:color w:val="000000" w:themeColor="text1"/>
        </w:rPr>
        <w:t>.</w:t>
      </w:r>
    </w:p>
    <w:p w:rsidR="00354E4F" w:rsidRDefault="00354E4F" w:rsidP="00FA3BA1">
      <w:pPr>
        <w:tabs>
          <w:tab w:val="left" w:pos="2127"/>
          <w:tab w:val="decimal" w:pos="6946"/>
        </w:tabs>
        <w:jc w:val="both"/>
        <w:rPr>
          <w:color w:val="000000" w:themeColor="text1"/>
          <w:szCs w:val="20"/>
        </w:rPr>
      </w:pPr>
    </w:p>
    <w:p w:rsidR="00203E3A" w:rsidRPr="00203E3A" w:rsidRDefault="00354E4F" w:rsidP="00203E3A">
      <w:pPr>
        <w:tabs>
          <w:tab w:val="left" w:pos="2127"/>
          <w:tab w:val="decimal" w:pos="6946"/>
        </w:tabs>
        <w:jc w:val="both"/>
        <w:rPr>
          <w:color w:val="000000" w:themeColor="text1"/>
        </w:rPr>
      </w:pPr>
      <w:r>
        <w:rPr>
          <w:b/>
          <w:bCs/>
          <w:color w:val="000000" w:themeColor="text1"/>
        </w:rPr>
        <w:t xml:space="preserve">Dvouhodinové a desetihodinové parkovací karty </w:t>
      </w:r>
      <w:r w:rsidRPr="00203E3A">
        <w:rPr>
          <w:bCs/>
          <w:color w:val="000000" w:themeColor="text1"/>
        </w:rPr>
        <w:t>jsou v prodeji pouze na úřadech městských částí Praha 3 a 7</w:t>
      </w:r>
      <w:r w:rsidR="00203E3A" w:rsidRPr="00EE118A">
        <w:rPr>
          <w:bCs/>
          <w:color w:val="000000" w:themeColor="text1"/>
        </w:rPr>
        <w:t xml:space="preserve"> a </w:t>
      </w:r>
      <w:r w:rsidR="00BA5696" w:rsidRPr="002F10B7">
        <w:rPr>
          <w:bCs/>
          <w:color w:val="000000" w:themeColor="text1"/>
        </w:rPr>
        <w:t>Magistrátu hl. m. Prahy. J</w:t>
      </w:r>
      <w:r w:rsidR="00203E3A" w:rsidRPr="002F10B7">
        <w:rPr>
          <w:bCs/>
          <w:color w:val="000000" w:themeColor="text1"/>
        </w:rPr>
        <w:t xml:space="preserve">ejich </w:t>
      </w:r>
      <w:r w:rsidR="00203E3A" w:rsidRPr="00EE118A">
        <w:rPr>
          <w:bCs/>
          <w:color w:val="000000" w:themeColor="text1"/>
        </w:rPr>
        <w:t>prodej</w:t>
      </w:r>
      <w:r w:rsidR="00203E3A" w:rsidRPr="00203E3A">
        <w:rPr>
          <w:bCs/>
          <w:color w:val="000000" w:themeColor="text1"/>
        </w:rPr>
        <w:t xml:space="preserve"> končí na úřadech městských částí Praha 3 a Praha 7 dne 30. </w:t>
      </w:r>
      <w:r w:rsidR="000F0FD9" w:rsidRPr="002F10B7">
        <w:rPr>
          <w:bCs/>
          <w:color w:val="000000" w:themeColor="text1"/>
        </w:rPr>
        <w:t>10</w:t>
      </w:r>
      <w:r w:rsidR="00203E3A" w:rsidRPr="00203E3A">
        <w:rPr>
          <w:bCs/>
          <w:color w:val="000000" w:themeColor="text1"/>
        </w:rPr>
        <w:t>. 2017</w:t>
      </w:r>
      <w:r w:rsidR="00BA5696">
        <w:rPr>
          <w:bCs/>
          <w:color w:val="FF0000"/>
        </w:rPr>
        <w:t xml:space="preserve"> </w:t>
      </w:r>
      <w:r w:rsidR="00BA5696" w:rsidRPr="002F10B7">
        <w:rPr>
          <w:bCs/>
          <w:color w:val="000000" w:themeColor="text1"/>
        </w:rPr>
        <w:t>a na Magistrátu hl. m. Prahy dne 31. 1. 2018</w:t>
      </w:r>
      <w:r w:rsidR="00203E3A" w:rsidRPr="00203E3A">
        <w:rPr>
          <w:bCs/>
          <w:color w:val="000000" w:themeColor="text1"/>
        </w:rPr>
        <w:t>.</w:t>
      </w:r>
    </w:p>
    <w:p w:rsidR="00354E4F" w:rsidRPr="00354E4F" w:rsidRDefault="00354E4F" w:rsidP="00354E4F">
      <w:pPr>
        <w:tabs>
          <w:tab w:val="center" w:pos="6946"/>
        </w:tabs>
        <w:jc w:val="both"/>
        <w:rPr>
          <w:bCs/>
          <w:color w:val="000000" w:themeColor="text1"/>
        </w:rPr>
      </w:pPr>
    </w:p>
    <w:p w:rsidR="00354E4F" w:rsidRPr="00354E4F" w:rsidRDefault="00354E4F" w:rsidP="00354E4F">
      <w:pPr>
        <w:tabs>
          <w:tab w:val="center" w:pos="6946"/>
        </w:tabs>
        <w:jc w:val="both"/>
        <w:rPr>
          <w:bCs/>
          <w:color w:val="000000" w:themeColor="text1"/>
        </w:rPr>
      </w:pPr>
      <w:r w:rsidRPr="00832CD3">
        <w:rPr>
          <w:b/>
          <w:bCs/>
          <w:color w:val="000000" w:themeColor="text1"/>
        </w:rPr>
        <w:t>P</w:t>
      </w:r>
      <w:r w:rsidRPr="005F29A0">
        <w:rPr>
          <w:b/>
          <w:bCs/>
          <w:color w:val="000000" w:themeColor="text1"/>
        </w:rPr>
        <w:t xml:space="preserve">latnost </w:t>
      </w:r>
      <w:r w:rsidRPr="00354E4F">
        <w:rPr>
          <w:b/>
          <w:bCs/>
          <w:color w:val="000000" w:themeColor="text1"/>
        </w:rPr>
        <w:t>dvouhodinových a desetihodinových parkovacích karet</w:t>
      </w:r>
      <w:r w:rsidRPr="00354E4F">
        <w:rPr>
          <w:bCs/>
          <w:color w:val="000000" w:themeColor="text1"/>
        </w:rPr>
        <w:t xml:space="preserve"> pro oblast 1</w:t>
      </w:r>
      <w:r w:rsidR="00203E3A">
        <w:rPr>
          <w:bCs/>
          <w:color w:val="000000" w:themeColor="text1"/>
        </w:rPr>
        <w:t xml:space="preserve"> a 2</w:t>
      </w:r>
      <w:r w:rsidRPr="00354E4F">
        <w:rPr>
          <w:bCs/>
          <w:color w:val="000000" w:themeColor="text1"/>
        </w:rPr>
        <w:t xml:space="preserve"> </w:t>
      </w:r>
      <w:r>
        <w:rPr>
          <w:bCs/>
          <w:color w:val="000000" w:themeColor="text1"/>
        </w:rPr>
        <w:t>končí 3</w:t>
      </w:r>
      <w:r w:rsidR="00C53C33">
        <w:rPr>
          <w:bCs/>
          <w:color w:val="000000" w:themeColor="text1"/>
        </w:rPr>
        <w:t>0</w:t>
      </w:r>
      <w:r>
        <w:rPr>
          <w:bCs/>
          <w:color w:val="000000" w:themeColor="text1"/>
        </w:rPr>
        <w:t>. 9. </w:t>
      </w:r>
      <w:r w:rsidRPr="00354E4F">
        <w:rPr>
          <w:bCs/>
          <w:color w:val="000000" w:themeColor="text1"/>
        </w:rPr>
        <w:t xml:space="preserve">2017, pro oblast 3 a 7 končí </w:t>
      </w:r>
      <w:r w:rsidR="00BA5696" w:rsidRPr="002F10B7">
        <w:rPr>
          <w:bCs/>
          <w:color w:val="000000" w:themeColor="text1"/>
        </w:rPr>
        <w:t xml:space="preserve">31. 1. </w:t>
      </w:r>
      <w:r w:rsidRPr="00354E4F">
        <w:rPr>
          <w:bCs/>
          <w:color w:val="000000" w:themeColor="text1"/>
        </w:rPr>
        <w:t xml:space="preserve">2018. </w:t>
      </w:r>
    </w:p>
    <w:p w:rsidR="005F29A0" w:rsidRDefault="005F29A0" w:rsidP="005F29A0">
      <w:pPr>
        <w:tabs>
          <w:tab w:val="center" w:pos="6946"/>
        </w:tabs>
        <w:jc w:val="both"/>
        <w:rPr>
          <w:bCs/>
          <w:color w:val="000000" w:themeColor="text1"/>
        </w:rPr>
      </w:pPr>
    </w:p>
    <w:p w:rsidR="005F29A0" w:rsidRPr="00354E4F" w:rsidRDefault="005F29A0" w:rsidP="005F29A0">
      <w:pPr>
        <w:tabs>
          <w:tab w:val="center" w:pos="6946"/>
        </w:tabs>
        <w:jc w:val="both"/>
        <w:rPr>
          <w:bCs/>
          <w:color w:val="000000" w:themeColor="text1"/>
        </w:rPr>
      </w:pPr>
      <w:r w:rsidRPr="00832CD3">
        <w:rPr>
          <w:b/>
          <w:bCs/>
          <w:color w:val="000000" w:themeColor="text1"/>
        </w:rPr>
        <w:t>Zelená zóna</w:t>
      </w:r>
      <w:r>
        <w:rPr>
          <w:bCs/>
          <w:color w:val="000000" w:themeColor="text1"/>
        </w:rPr>
        <w:t xml:space="preserve"> bude zrušena</w:t>
      </w:r>
      <w:r w:rsidRPr="005F29A0">
        <w:rPr>
          <w:bCs/>
          <w:color w:val="000000" w:themeColor="text1"/>
        </w:rPr>
        <w:t xml:space="preserve"> </w:t>
      </w:r>
      <w:r w:rsidRPr="00354E4F">
        <w:rPr>
          <w:bCs/>
          <w:color w:val="000000" w:themeColor="text1"/>
        </w:rPr>
        <w:t>pro oblast 1</w:t>
      </w:r>
      <w:r>
        <w:rPr>
          <w:bCs/>
          <w:color w:val="000000" w:themeColor="text1"/>
        </w:rPr>
        <w:t xml:space="preserve"> a 2</w:t>
      </w:r>
      <w:r w:rsidRPr="00354E4F">
        <w:rPr>
          <w:bCs/>
          <w:color w:val="000000" w:themeColor="text1"/>
        </w:rPr>
        <w:t xml:space="preserve"> </w:t>
      </w:r>
      <w:r>
        <w:rPr>
          <w:bCs/>
          <w:color w:val="000000" w:themeColor="text1"/>
        </w:rPr>
        <w:t>nejpozději dne 30. 9. </w:t>
      </w:r>
      <w:r w:rsidRPr="00354E4F">
        <w:rPr>
          <w:bCs/>
          <w:color w:val="000000" w:themeColor="text1"/>
        </w:rPr>
        <w:t xml:space="preserve">2017, pro oblast 3 a 7 </w:t>
      </w:r>
      <w:r>
        <w:rPr>
          <w:bCs/>
          <w:color w:val="000000" w:themeColor="text1"/>
        </w:rPr>
        <w:t>nejpozději dne</w:t>
      </w:r>
      <w:r w:rsidRPr="00354E4F">
        <w:rPr>
          <w:bCs/>
          <w:color w:val="000000" w:themeColor="text1"/>
        </w:rPr>
        <w:t xml:space="preserve"> </w:t>
      </w:r>
      <w:r w:rsidR="000F53B8" w:rsidRPr="002F10B7">
        <w:rPr>
          <w:bCs/>
          <w:color w:val="000000" w:themeColor="text1"/>
        </w:rPr>
        <w:t xml:space="preserve">31. 1. </w:t>
      </w:r>
      <w:r w:rsidRPr="00354E4F">
        <w:rPr>
          <w:bCs/>
          <w:color w:val="000000" w:themeColor="text1"/>
        </w:rPr>
        <w:t xml:space="preserve">2018. </w:t>
      </w:r>
    </w:p>
    <w:p w:rsidR="00354E4F" w:rsidRDefault="00354E4F" w:rsidP="00354E4F">
      <w:pPr>
        <w:tabs>
          <w:tab w:val="left" w:pos="2127"/>
          <w:tab w:val="decimal" w:pos="6946"/>
        </w:tabs>
        <w:jc w:val="both"/>
        <w:rPr>
          <w:bCs/>
          <w:color w:val="000000" w:themeColor="text1"/>
        </w:rPr>
      </w:pPr>
    </w:p>
    <w:p w:rsidR="00C53C33" w:rsidRDefault="00C53C33" w:rsidP="00FA3BA1">
      <w:pPr>
        <w:tabs>
          <w:tab w:val="left" w:pos="2127"/>
          <w:tab w:val="decimal" w:pos="6946"/>
        </w:tabs>
        <w:jc w:val="both"/>
        <w:rPr>
          <w:bCs/>
          <w:color w:val="000000" w:themeColor="text1"/>
          <w:szCs w:val="20"/>
        </w:rPr>
      </w:pPr>
      <w:r w:rsidRPr="00C53C33">
        <w:rPr>
          <w:b/>
          <w:bCs/>
          <w:color w:val="000000" w:themeColor="text1"/>
          <w:szCs w:val="20"/>
        </w:rPr>
        <w:lastRenderedPageBreak/>
        <w:t>Virtuální parkovací hodiny</w:t>
      </w:r>
      <w:r>
        <w:rPr>
          <w:b/>
          <w:bCs/>
          <w:color w:val="000000" w:themeColor="text1"/>
          <w:szCs w:val="20"/>
        </w:rPr>
        <w:t xml:space="preserve"> </w:t>
      </w:r>
      <w:r>
        <w:rPr>
          <w:bCs/>
          <w:color w:val="000000" w:themeColor="text1"/>
          <w:szCs w:val="20"/>
        </w:rPr>
        <w:t xml:space="preserve">budou zprovozněny pro oblast 1 </w:t>
      </w:r>
      <w:r w:rsidR="002B045F">
        <w:rPr>
          <w:bCs/>
          <w:color w:val="000000" w:themeColor="text1"/>
          <w:szCs w:val="20"/>
        </w:rPr>
        <w:t xml:space="preserve">a 2 </w:t>
      </w:r>
      <w:r>
        <w:rPr>
          <w:bCs/>
          <w:color w:val="000000" w:themeColor="text1"/>
          <w:szCs w:val="20"/>
        </w:rPr>
        <w:t xml:space="preserve">dne 1. 10. 2017, pro oblast 3 a 7 dne 1. </w:t>
      </w:r>
      <w:r w:rsidR="000F53B8" w:rsidRPr="002F10B7">
        <w:rPr>
          <w:bCs/>
          <w:color w:val="000000" w:themeColor="text1"/>
          <w:szCs w:val="20"/>
        </w:rPr>
        <w:t>2</w:t>
      </w:r>
      <w:r>
        <w:rPr>
          <w:bCs/>
          <w:color w:val="000000" w:themeColor="text1"/>
          <w:szCs w:val="20"/>
        </w:rPr>
        <w:t>. 2018.</w:t>
      </w:r>
    </w:p>
    <w:p w:rsidR="00C53C33" w:rsidRDefault="00C53C33" w:rsidP="00FA3BA1">
      <w:pPr>
        <w:tabs>
          <w:tab w:val="left" w:pos="2127"/>
          <w:tab w:val="decimal" w:pos="6946"/>
        </w:tabs>
        <w:jc w:val="both"/>
        <w:rPr>
          <w:bCs/>
          <w:color w:val="000000" w:themeColor="text1"/>
          <w:szCs w:val="20"/>
        </w:rPr>
      </w:pPr>
    </w:p>
    <w:p w:rsidR="00C53C33" w:rsidRDefault="00C53C33" w:rsidP="00FA3BA1">
      <w:pPr>
        <w:tabs>
          <w:tab w:val="left" w:pos="2127"/>
          <w:tab w:val="decimal" w:pos="6946"/>
        </w:tabs>
        <w:jc w:val="both"/>
        <w:rPr>
          <w:bCs/>
          <w:color w:val="000000" w:themeColor="text1"/>
          <w:szCs w:val="20"/>
        </w:rPr>
      </w:pPr>
      <w:r w:rsidRPr="00C53C33">
        <w:rPr>
          <w:b/>
          <w:szCs w:val="20"/>
        </w:rPr>
        <w:t>Snížená cena parkovacího oprávnění ve virtuálních parkovacích hodinách o 90% v rozsahu stanoveného ročního kreditu na maximálně deseti vybraných úsecích pro stání vozidla fyzické osoby za účelem zajištění péče o fyzickou osobu starší 85 let nebo pobírající příspěvek na péči alespoň III. stupně, která má trvalý pobyt ve vymezené oblasti a současně nevlastní platné parkovací oprávnění</w:t>
      </w:r>
      <w:r>
        <w:rPr>
          <w:szCs w:val="20"/>
        </w:rPr>
        <w:t xml:space="preserve"> </w:t>
      </w:r>
      <w:r>
        <w:rPr>
          <w:bCs/>
          <w:color w:val="000000" w:themeColor="text1"/>
          <w:szCs w:val="20"/>
        </w:rPr>
        <w:t xml:space="preserve">bude zprovozněna pro oblast 1 </w:t>
      </w:r>
      <w:r w:rsidR="00203E3A">
        <w:rPr>
          <w:bCs/>
          <w:color w:val="000000" w:themeColor="text1"/>
          <w:szCs w:val="20"/>
        </w:rPr>
        <w:t>a</w:t>
      </w:r>
      <w:r w:rsidR="00EE118A">
        <w:rPr>
          <w:bCs/>
          <w:color w:val="000000" w:themeColor="text1"/>
          <w:szCs w:val="20"/>
        </w:rPr>
        <w:t xml:space="preserve"> </w:t>
      </w:r>
      <w:r w:rsidR="00203E3A">
        <w:rPr>
          <w:bCs/>
          <w:color w:val="000000" w:themeColor="text1"/>
          <w:szCs w:val="20"/>
        </w:rPr>
        <w:t xml:space="preserve">2 </w:t>
      </w:r>
      <w:r>
        <w:rPr>
          <w:bCs/>
          <w:color w:val="000000" w:themeColor="text1"/>
          <w:szCs w:val="20"/>
        </w:rPr>
        <w:t xml:space="preserve">dne 1. 10. 2017, pro oblast 3 </w:t>
      </w:r>
      <w:r w:rsidR="00203E3A">
        <w:rPr>
          <w:bCs/>
          <w:color w:val="000000" w:themeColor="text1"/>
          <w:szCs w:val="20"/>
        </w:rPr>
        <w:t xml:space="preserve">dne </w:t>
      </w:r>
      <w:r>
        <w:rPr>
          <w:bCs/>
          <w:color w:val="000000" w:themeColor="text1"/>
          <w:szCs w:val="20"/>
        </w:rPr>
        <w:t xml:space="preserve">a 7 dne 1. </w:t>
      </w:r>
      <w:r w:rsidR="000F53B8" w:rsidRPr="002F10B7">
        <w:rPr>
          <w:bCs/>
          <w:color w:val="000000" w:themeColor="text1"/>
          <w:szCs w:val="20"/>
        </w:rPr>
        <w:t>2</w:t>
      </w:r>
      <w:r>
        <w:rPr>
          <w:bCs/>
          <w:color w:val="000000" w:themeColor="text1"/>
          <w:szCs w:val="20"/>
        </w:rPr>
        <w:t>. 2018.</w:t>
      </w:r>
    </w:p>
    <w:p w:rsidR="00832CD3" w:rsidRDefault="00832CD3" w:rsidP="00FA3BA1">
      <w:pPr>
        <w:tabs>
          <w:tab w:val="left" w:pos="2127"/>
          <w:tab w:val="decimal" w:pos="6946"/>
        </w:tabs>
        <w:jc w:val="both"/>
        <w:rPr>
          <w:bCs/>
          <w:color w:val="000000" w:themeColor="text1"/>
          <w:szCs w:val="20"/>
        </w:rPr>
      </w:pPr>
    </w:p>
    <w:p w:rsidR="00C53C33" w:rsidRPr="00C53C33" w:rsidRDefault="00C53C33" w:rsidP="00FA3BA1">
      <w:pPr>
        <w:tabs>
          <w:tab w:val="left" w:pos="2127"/>
          <w:tab w:val="decimal" w:pos="6946"/>
        </w:tabs>
        <w:jc w:val="both"/>
        <w:rPr>
          <w:bCs/>
          <w:color w:val="000000" w:themeColor="text1"/>
          <w:szCs w:val="20"/>
        </w:rPr>
      </w:pPr>
      <w:r>
        <w:rPr>
          <w:b/>
          <w:color w:val="000000" w:themeColor="text1"/>
        </w:rPr>
        <w:t>P</w:t>
      </w:r>
      <w:r w:rsidRPr="00FA3BA1">
        <w:rPr>
          <w:b/>
          <w:color w:val="000000" w:themeColor="text1"/>
        </w:rPr>
        <w:t xml:space="preserve">arkovací oprávnění </w:t>
      </w:r>
      <w:r>
        <w:rPr>
          <w:b/>
          <w:color w:val="000000" w:themeColor="text1"/>
        </w:rPr>
        <w:t xml:space="preserve">vydané na výdejně parkovacích oprávnění </w:t>
      </w:r>
      <w:r w:rsidRPr="00CA417F">
        <w:rPr>
          <w:b/>
          <w:bCs/>
          <w:szCs w:val="20"/>
        </w:rPr>
        <w:t>opravňuj</w:t>
      </w:r>
      <w:r>
        <w:rPr>
          <w:b/>
          <w:bCs/>
          <w:szCs w:val="20"/>
        </w:rPr>
        <w:t>ící</w:t>
      </w:r>
      <w:r w:rsidRPr="00CA417F">
        <w:rPr>
          <w:b/>
          <w:bCs/>
          <w:szCs w:val="20"/>
        </w:rPr>
        <w:t xml:space="preserve"> k stání silničního motorového vozidla </w:t>
      </w:r>
      <w:r>
        <w:rPr>
          <w:b/>
          <w:color w:val="000000" w:themeColor="text1"/>
        </w:rPr>
        <w:t xml:space="preserve">za účelem </w:t>
      </w:r>
      <w:r w:rsidRPr="002F10B7">
        <w:rPr>
          <w:b/>
          <w:color w:val="000000" w:themeColor="text1"/>
        </w:rPr>
        <w:t>zásobování</w:t>
      </w:r>
      <w:r w:rsidRPr="002F10B7">
        <w:rPr>
          <w:b/>
          <w:strike/>
          <w:color w:val="000000" w:themeColor="text1"/>
        </w:rPr>
        <w:t xml:space="preserve"> </w:t>
      </w:r>
      <w:r w:rsidRPr="002F10B7">
        <w:rPr>
          <w:bCs/>
          <w:color w:val="000000" w:themeColor="text1"/>
          <w:szCs w:val="20"/>
        </w:rPr>
        <w:t xml:space="preserve">bude </w:t>
      </w:r>
      <w:r>
        <w:rPr>
          <w:bCs/>
          <w:color w:val="000000" w:themeColor="text1"/>
          <w:szCs w:val="20"/>
        </w:rPr>
        <w:t xml:space="preserve">zprovozněno pro oblast 1 </w:t>
      </w:r>
      <w:r w:rsidR="00203E3A">
        <w:rPr>
          <w:bCs/>
          <w:color w:val="000000" w:themeColor="text1"/>
          <w:szCs w:val="20"/>
        </w:rPr>
        <w:t xml:space="preserve">a 2 </w:t>
      </w:r>
      <w:r>
        <w:rPr>
          <w:bCs/>
          <w:color w:val="000000" w:themeColor="text1"/>
          <w:szCs w:val="20"/>
        </w:rPr>
        <w:t xml:space="preserve">dne 1. 10. 2017, pro oblast 3 a 7 dne 1. </w:t>
      </w:r>
      <w:r w:rsidR="000F53B8" w:rsidRPr="002F10B7">
        <w:rPr>
          <w:bCs/>
          <w:color w:val="000000" w:themeColor="text1"/>
          <w:szCs w:val="20"/>
        </w:rPr>
        <w:t>2</w:t>
      </w:r>
      <w:r>
        <w:rPr>
          <w:bCs/>
          <w:color w:val="000000" w:themeColor="text1"/>
          <w:szCs w:val="20"/>
        </w:rPr>
        <w:t>. 2018.</w:t>
      </w:r>
    </w:p>
    <w:sectPr w:rsidR="00C53C33" w:rsidRPr="00C53C3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DB4" w:rsidRDefault="007B0DB4" w:rsidP="00DB7F8E">
      <w:r>
        <w:separator/>
      </w:r>
    </w:p>
  </w:endnote>
  <w:endnote w:type="continuationSeparator" w:id="0">
    <w:p w:rsidR="007B0DB4" w:rsidRDefault="007B0DB4" w:rsidP="00DB7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altName w:val="Palatino Linotype"/>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F5B" w:rsidRDefault="006A2F5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F5B" w:rsidRDefault="006A2F5B">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F5B" w:rsidRDefault="006A2F5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DB4" w:rsidRDefault="007B0DB4" w:rsidP="00DB7F8E">
      <w:r>
        <w:separator/>
      </w:r>
    </w:p>
  </w:footnote>
  <w:footnote w:type="continuationSeparator" w:id="0">
    <w:p w:rsidR="007B0DB4" w:rsidRDefault="007B0DB4" w:rsidP="00DB7F8E">
      <w:r>
        <w:continuationSeparator/>
      </w:r>
    </w:p>
  </w:footnote>
  <w:footnote w:id="1">
    <w:p w:rsidR="00FF699A" w:rsidRDefault="00FF699A" w:rsidP="00FF699A">
      <w:pPr>
        <w:pStyle w:val="Textpoznpodarou"/>
      </w:pPr>
      <w:r>
        <w:rPr>
          <w:rStyle w:val="Znakapoznpodarou"/>
        </w:rPr>
        <w:footnoteRef/>
      </w:r>
      <w:r>
        <w:t xml:space="preserve"> zákon č. 455/1991 Sb., o živnostenském podnikání (živnostenský zákon), ve znění pozdějších předpisů</w:t>
      </w:r>
    </w:p>
    <w:p w:rsidR="00FF699A" w:rsidRDefault="00FF699A">
      <w:pPr>
        <w:pStyle w:val="Textpoznpodarou"/>
      </w:pPr>
    </w:p>
  </w:footnote>
  <w:footnote w:id="2">
    <w:p w:rsidR="00B60218" w:rsidRDefault="00B60218" w:rsidP="00B60218">
      <w:pPr>
        <w:pStyle w:val="Textpoznpodarou"/>
      </w:pPr>
      <w:r>
        <w:rPr>
          <w:rStyle w:val="Znakapoznpodarou"/>
        </w:rPr>
        <w:footnoteRef/>
      </w:r>
      <w:r>
        <w:t xml:space="preserve"> Zákon č. 245/2000 Sb., o státních svátcích, o ostatních svátcích, o významných dnech a o dnech pracovního klidu, ve znění pozdějších předpisů</w:t>
      </w:r>
    </w:p>
  </w:footnote>
  <w:footnote w:id="3">
    <w:p w:rsidR="00B60218" w:rsidRDefault="00B60218" w:rsidP="00B60218">
      <w:pPr>
        <w:pStyle w:val="Textpoznpodarou"/>
      </w:pPr>
      <w:r>
        <w:rPr>
          <w:rStyle w:val="Znakapoznpodarou"/>
        </w:rPr>
        <w:footnoteRef/>
      </w:r>
      <w:r>
        <w:t xml:space="preserve"> </w:t>
      </w:r>
      <w:r w:rsidRPr="0024597A">
        <w:t xml:space="preserve">Vyhláška č. </w:t>
      </w:r>
      <w:r>
        <w:t>16/2005</w:t>
      </w:r>
      <w:r w:rsidRPr="0024597A">
        <w:t xml:space="preserve"> Sb., o organizaci školního roku</w:t>
      </w:r>
      <w:r>
        <w:t>, ve znění pozdějších předpisů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F5B" w:rsidRDefault="006A2F5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F5B" w:rsidRPr="006A2F5B" w:rsidRDefault="006A2F5B">
    <w:pPr>
      <w:pStyle w:val="Zhlav"/>
      <w:rPr>
        <w:i/>
      </w:rPr>
    </w:pPr>
    <w:r w:rsidRPr="006A2F5B">
      <w:rPr>
        <w:i/>
      </w:rPr>
      <w:t>Příloha č. 1 k usnesení Rady hl. m. Prahy č. xy</w:t>
    </w:r>
  </w:p>
  <w:p w:rsidR="006A2F5B" w:rsidRDefault="006A2F5B">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F5B" w:rsidRDefault="006A2F5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80986"/>
    <w:multiLevelType w:val="hybridMultilevel"/>
    <w:tmpl w:val="F21848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2011350"/>
    <w:multiLevelType w:val="hybridMultilevel"/>
    <w:tmpl w:val="62C6E282"/>
    <w:lvl w:ilvl="0" w:tplc="6E228B6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38763F4D"/>
    <w:multiLevelType w:val="hybridMultilevel"/>
    <w:tmpl w:val="509A9194"/>
    <w:lvl w:ilvl="0" w:tplc="5E2C26CA">
      <w:start w:val="1"/>
      <w:numFmt w:val="bullet"/>
      <w:lvlText w:val="-"/>
      <w:lvlJc w:val="left"/>
      <w:pPr>
        <w:tabs>
          <w:tab w:val="num" w:pos="1097"/>
        </w:tabs>
        <w:ind w:left="1077" w:hanging="34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3E225D45"/>
    <w:multiLevelType w:val="hybridMultilevel"/>
    <w:tmpl w:val="E560546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90D"/>
    <w:rsid w:val="00053ED7"/>
    <w:rsid w:val="0007534A"/>
    <w:rsid w:val="00082ABC"/>
    <w:rsid w:val="00085558"/>
    <w:rsid w:val="000B0D6E"/>
    <w:rsid w:val="000B7C66"/>
    <w:rsid w:val="000C334E"/>
    <w:rsid w:val="000E30A3"/>
    <w:rsid w:val="000E390D"/>
    <w:rsid w:val="000F0FD9"/>
    <w:rsid w:val="000F53B8"/>
    <w:rsid w:val="00101A6F"/>
    <w:rsid w:val="0014720F"/>
    <w:rsid w:val="00164534"/>
    <w:rsid w:val="00176F6A"/>
    <w:rsid w:val="00197E1C"/>
    <w:rsid w:val="001A473D"/>
    <w:rsid w:val="001B2F6A"/>
    <w:rsid w:val="001D462C"/>
    <w:rsid w:val="00203E3A"/>
    <w:rsid w:val="00261857"/>
    <w:rsid w:val="002B045F"/>
    <w:rsid w:val="002C29B8"/>
    <w:rsid w:val="002C786B"/>
    <w:rsid w:val="002D2C1F"/>
    <w:rsid w:val="002D3307"/>
    <w:rsid w:val="002F10B7"/>
    <w:rsid w:val="003247B2"/>
    <w:rsid w:val="00332A56"/>
    <w:rsid w:val="00336E44"/>
    <w:rsid w:val="00354E4F"/>
    <w:rsid w:val="0036796B"/>
    <w:rsid w:val="003B0F8F"/>
    <w:rsid w:val="003B30B0"/>
    <w:rsid w:val="003E753C"/>
    <w:rsid w:val="003F1E49"/>
    <w:rsid w:val="003F455A"/>
    <w:rsid w:val="004412B0"/>
    <w:rsid w:val="0045724F"/>
    <w:rsid w:val="00485541"/>
    <w:rsid w:val="0049186F"/>
    <w:rsid w:val="00500D69"/>
    <w:rsid w:val="005078F1"/>
    <w:rsid w:val="00512C01"/>
    <w:rsid w:val="00521946"/>
    <w:rsid w:val="005576A7"/>
    <w:rsid w:val="00573226"/>
    <w:rsid w:val="005748BC"/>
    <w:rsid w:val="00576F05"/>
    <w:rsid w:val="005855A8"/>
    <w:rsid w:val="005B78B1"/>
    <w:rsid w:val="005D4E77"/>
    <w:rsid w:val="005E1387"/>
    <w:rsid w:val="005F29A0"/>
    <w:rsid w:val="005F7598"/>
    <w:rsid w:val="00646A20"/>
    <w:rsid w:val="00652CE2"/>
    <w:rsid w:val="006918B8"/>
    <w:rsid w:val="006A2F5B"/>
    <w:rsid w:val="006A72B9"/>
    <w:rsid w:val="006B1AFC"/>
    <w:rsid w:val="006D1A3F"/>
    <w:rsid w:val="006D61B2"/>
    <w:rsid w:val="006F3E0A"/>
    <w:rsid w:val="00722A6B"/>
    <w:rsid w:val="00725B49"/>
    <w:rsid w:val="00755073"/>
    <w:rsid w:val="00762AD5"/>
    <w:rsid w:val="00780971"/>
    <w:rsid w:val="00795217"/>
    <w:rsid w:val="007A7C6B"/>
    <w:rsid w:val="007B0DB4"/>
    <w:rsid w:val="007E50D6"/>
    <w:rsid w:val="00806606"/>
    <w:rsid w:val="00821FFF"/>
    <w:rsid w:val="00832CD3"/>
    <w:rsid w:val="008B4007"/>
    <w:rsid w:val="008E11F7"/>
    <w:rsid w:val="0095133F"/>
    <w:rsid w:val="00970F18"/>
    <w:rsid w:val="00972647"/>
    <w:rsid w:val="009B3610"/>
    <w:rsid w:val="009C652E"/>
    <w:rsid w:val="00A35178"/>
    <w:rsid w:val="00AC15E0"/>
    <w:rsid w:val="00AE0901"/>
    <w:rsid w:val="00B03DE2"/>
    <w:rsid w:val="00B60218"/>
    <w:rsid w:val="00B74100"/>
    <w:rsid w:val="00BA5696"/>
    <w:rsid w:val="00BF7552"/>
    <w:rsid w:val="00C21B36"/>
    <w:rsid w:val="00C2786E"/>
    <w:rsid w:val="00C4117B"/>
    <w:rsid w:val="00C53C33"/>
    <w:rsid w:val="00C74819"/>
    <w:rsid w:val="00C752F9"/>
    <w:rsid w:val="00CA417F"/>
    <w:rsid w:val="00CA6710"/>
    <w:rsid w:val="00CB1CE6"/>
    <w:rsid w:val="00CB3EC6"/>
    <w:rsid w:val="00D00ACC"/>
    <w:rsid w:val="00D36001"/>
    <w:rsid w:val="00D36C26"/>
    <w:rsid w:val="00DA0C92"/>
    <w:rsid w:val="00DB7F8E"/>
    <w:rsid w:val="00DF03C3"/>
    <w:rsid w:val="00E268E4"/>
    <w:rsid w:val="00E5077F"/>
    <w:rsid w:val="00E71BFB"/>
    <w:rsid w:val="00E97794"/>
    <w:rsid w:val="00EE118A"/>
    <w:rsid w:val="00F266CB"/>
    <w:rsid w:val="00FA3BA1"/>
    <w:rsid w:val="00FD1091"/>
    <w:rsid w:val="00FE55B2"/>
    <w:rsid w:val="00FF503C"/>
    <w:rsid w:val="00FF5BD2"/>
    <w:rsid w:val="00FF69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39FFDF-72F8-4E29-A02E-603452F8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503C"/>
    <w:rPr>
      <w:sz w:val="24"/>
      <w:szCs w:val="24"/>
    </w:rPr>
  </w:style>
  <w:style w:type="paragraph" w:styleId="Nadpis2">
    <w:name w:val="heading 2"/>
    <w:basedOn w:val="Normln"/>
    <w:next w:val="Normln"/>
    <w:qFormat/>
    <w:pPr>
      <w:keepNext/>
      <w:jc w:val="center"/>
      <w:outlineLvl w:val="1"/>
    </w:pPr>
    <w:rPr>
      <w:b/>
      <w:u w:val="single"/>
    </w:rPr>
  </w:style>
  <w:style w:type="paragraph" w:styleId="Nadpis3">
    <w:name w:val="heading 3"/>
    <w:basedOn w:val="Normln"/>
    <w:next w:val="Normln"/>
    <w:qFormat/>
    <w:pPr>
      <w:keepNext/>
      <w:overflowPunct w:val="0"/>
      <w:autoSpaceDE w:val="0"/>
      <w:autoSpaceDN w:val="0"/>
      <w:adjustRightInd w:val="0"/>
      <w:textAlignment w:val="baseline"/>
      <w:outlineLvl w:val="2"/>
    </w:pPr>
    <w:rPr>
      <w:i/>
      <w:iCs/>
      <w:szCs w:val="20"/>
      <w:u w:val="single"/>
    </w:rPr>
  </w:style>
  <w:style w:type="paragraph" w:styleId="Nadpis4">
    <w:name w:val="heading 4"/>
    <w:basedOn w:val="Normln"/>
    <w:next w:val="Normln"/>
    <w:link w:val="Nadpis4Char"/>
    <w:uiPriority w:val="9"/>
    <w:semiHidden/>
    <w:unhideWhenUsed/>
    <w:qFormat/>
    <w:rsid w:val="00C4117B"/>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Textpoznpodarou">
    <w:name w:val="footnote text"/>
    <w:basedOn w:val="Normln"/>
    <w:semiHidden/>
    <w:rPr>
      <w:sz w:val="20"/>
      <w:szCs w:val="20"/>
    </w:rPr>
  </w:style>
  <w:style w:type="character" w:styleId="Znakapoznpodarou">
    <w:name w:val="footnote reference"/>
    <w:basedOn w:val="Standardnpsmoodstavce"/>
    <w:semiHidden/>
    <w:rPr>
      <w:vertAlign w:val="superscript"/>
    </w:rPr>
  </w:style>
  <w:style w:type="paragraph" w:styleId="Zkladntextodsazen2">
    <w:name w:val="Body Text Indent 2"/>
    <w:basedOn w:val="Normln"/>
    <w:semiHidden/>
    <w:pPr>
      <w:overflowPunct w:val="0"/>
      <w:autoSpaceDE w:val="0"/>
      <w:autoSpaceDN w:val="0"/>
      <w:adjustRightInd w:val="0"/>
      <w:ind w:left="360"/>
      <w:jc w:val="both"/>
      <w:textAlignment w:val="baseline"/>
    </w:pPr>
    <w:rPr>
      <w:szCs w:val="20"/>
    </w:rPr>
  </w:style>
  <w:style w:type="character" w:styleId="Odkaznakoment">
    <w:name w:val="annotation reference"/>
    <w:basedOn w:val="Standardnpsmoodstavce"/>
    <w:uiPriority w:val="99"/>
    <w:semiHidden/>
    <w:unhideWhenUsed/>
    <w:rsid w:val="00DB7F8E"/>
    <w:rPr>
      <w:sz w:val="16"/>
      <w:szCs w:val="16"/>
    </w:rPr>
  </w:style>
  <w:style w:type="paragraph" w:styleId="Textkomente">
    <w:name w:val="annotation text"/>
    <w:basedOn w:val="Normln"/>
    <w:link w:val="TextkomenteChar"/>
    <w:uiPriority w:val="99"/>
    <w:semiHidden/>
    <w:unhideWhenUsed/>
    <w:rsid w:val="00DB7F8E"/>
    <w:rPr>
      <w:sz w:val="20"/>
      <w:szCs w:val="20"/>
    </w:rPr>
  </w:style>
  <w:style w:type="character" w:customStyle="1" w:styleId="TextkomenteChar">
    <w:name w:val="Text komentáře Char"/>
    <w:basedOn w:val="Standardnpsmoodstavce"/>
    <w:link w:val="Textkomente"/>
    <w:uiPriority w:val="99"/>
    <w:semiHidden/>
    <w:rsid w:val="00DB7F8E"/>
  </w:style>
  <w:style w:type="paragraph" w:styleId="Pedmtkomente">
    <w:name w:val="annotation subject"/>
    <w:basedOn w:val="Textkomente"/>
    <w:next w:val="Textkomente"/>
    <w:link w:val="PedmtkomenteChar"/>
    <w:uiPriority w:val="99"/>
    <w:semiHidden/>
    <w:unhideWhenUsed/>
    <w:rsid w:val="00DB7F8E"/>
    <w:rPr>
      <w:b/>
      <w:bCs/>
    </w:rPr>
  </w:style>
  <w:style w:type="character" w:customStyle="1" w:styleId="PedmtkomenteChar">
    <w:name w:val="Předmět komentáře Char"/>
    <w:basedOn w:val="TextkomenteChar"/>
    <w:link w:val="Pedmtkomente"/>
    <w:uiPriority w:val="99"/>
    <w:semiHidden/>
    <w:rsid w:val="00DB7F8E"/>
    <w:rPr>
      <w:b/>
      <w:bCs/>
    </w:rPr>
  </w:style>
  <w:style w:type="paragraph" w:styleId="Textbubliny">
    <w:name w:val="Balloon Text"/>
    <w:basedOn w:val="Normln"/>
    <w:link w:val="TextbublinyChar"/>
    <w:uiPriority w:val="99"/>
    <w:semiHidden/>
    <w:unhideWhenUsed/>
    <w:rsid w:val="00DB7F8E"/>
    <w:rPr>
      <w:rFonts w:ascii="Tahoma" w:hAnsi="Tahoma" w:cs="Tahoma"/>
      <w:sz w:val="16"/>
      <w:szCs w:val="16"/>
    </w:rPr>
  </w:style>
  <w:style w:type="character" w:customStyle="1" w:styleId="TextbublinyChar">
    <w:name w:val="Text bubliny Char"/>
    <w:basedOn w:val="Standardnpsmoodstavce"/>
    <w:link w:val="Textbubliny"/>
    <w:uiPriority w:val="99"/>
    <w:semiHidden/>
    <w:rsid w:val="00DB7F8E"/>
    <w:rPr>
      <w:rFonts w:ascii="Tahoma" w:hAnsi="Tahoma" w:cs="Tahoma"/>
      <w:sz w:val="16"/>
      <w:szCs w:val="16"/>
    </w:rPr>
  </w:style>
  <w:style w:type="paragraph" w:styleId="Zkladntextodsazen">
    <w:name w:val="Body Text Indent"/>
    <w:basedOn w:val="Normln"/>
    <w:link w:val="ZkladntextodsazenChar"/>
    <w:uiPriority w:val="99"/>
    <w:semiHidden/>
    <w:unhideWhenUsed/>
    <w:rsid w:val="00DB7F8E"/>
    <w:pPr>
      <w:spacing w:after="120"/>
      <w:ind w:left="283"/>
    </w:pPr>
  </w:style>
  <w:style w:type="character" w:customStyle="1" w:styleId="ZkladntextodsazenChar">
    <w:name w:val="Základní text odsazený Char"/>
    <w:basedOn w:val="Standardnpsmoodstavce"/>
    <w:link w:val="Zkladntextodsazen"/>
    <w:uiPriority w:val="99"/>
    <w:semiHidden/>
    <w:rsid w:val="00DB7F8E"/>
    <w:rPr>
      <w:sz w:val="24"/>
      <w:szCs w:val="24"/>
    </w:rPr>
  </w:style>
  <w:style w:type="character" w:customStyle="1" w:styleId="Nadpis4Char">
    <w:name w:val="Nadpis 4 Char"/>
    <w:basedOn w:val="Standardnpsmoodstavce"/>
    <w:link w:val="Nadpis4"/>
    <w:uiPriority w:val="9"/>
    <w:semiHidden/>
    <w:rsid w:val="00C4117B"/>
    <w:rPr>
      <w:rFonts w:asciiTheme="minorHAnsi" w:eastAsiaTheme="minorEastAsia" w:hAnsiTheme="minorHAnsi" w:cstheme="minorBidi"/>
      <w:b/>
      <w:bCs/>
      <w:sz w:val="28"/>
      <w:szCs w:val="28"/>
    </w:rPr>
  </w:style>
  <w:style w:type="paragraph" w:styleId="Zkladntext2">
    <w:name w:val="Body Text 2"/>
    <w:basedOn w:val="Normln"/>
    <w:link w:val="Zkladntext2Char"/>
    <w:uiPriority w:val="99"/>
    <w:semiHidden/>
    <w:unhideWhenUsed/>
    <w:rsid w:val="00C4117B"/>
    <w:pPr>
      <w:spacing w:after="120" w:line="480" w:lineRule="auto"/>
    </w:pPr>
  </w:style>
  <w:style w:type="character" w:customStyle="1" w:styleId="Zkladntext2Char">
    <w:name w:val="Základní text 2 Char"/>
    <w:basedOn w:val="Standardnpsmoodstavce"/>
    <w:link w:val="Zkladntext2"/>
    <w:uiPriority w:val="99"/>
    <w:semiHidden/>
    <w:rsid w:val="00C4117B"/>
    <w:rPr>
      <w:sz w:val="24"/>
      <w:szCs w:val="24"/>
    </w:rPr>
  </w:style>
  <w:style w:type="paragraph" w:styleId="Zhlav">
    <w:name w:val="header"/>
    <w:basedOn w:val="Normln"/>
    <w:link w:val="ZhlavChar"/>
    <w:uiPriority w:val="99"/>
    <w:unhideWhenUsed/>
    <w:rsid w:val="00CA417F"/>
    <w:pPr>
      <w:tabs>
        <w:tab w:val="center" w:pos="4536"/>
        <w:tab w:val="right" w:pos="9072"/>
      </w:tabs>
    </w:pPr>
  </w:style>
  <w:style w:type="character" w:customStyle="1" w:styleId="ZhlavChar">
    <w:name w:val="Záhlaví Char"/>
    <w:basedOn w:val="Standardnpsmoodstavce"/>
    <w:link w:val="Zhlav"/>
    <w:uiPriority w:val="99"/>
    <w:rsid w:val="00CA417F"/>
    <w:rPr>
      <w:sz w:val="24"/>
      <w:szCs w:val="24"/>
    </w:rPr>
  </w:style>
  <w:style w:type="paragraph" w:styleId="Zpat">
    <w:name w:val="footer"/>
    <w:basedOn w:val="Normln"/>
    <w:link w:val="ZpatChar"/>
    <w:uiPriority w:val="99"/>
    <w:unhideWhenUsed/>
    <w:rsid w:val="00CA417F"/>
    <w:pPr>
      <w:tabs>
        <w:tab w:val="center" w:pos="4536"/>
        <w:tab w:val="right" w:pos="9072"/>
      </w:tabs>
    </w:pPr>
  </w:style>
  <w:style w:type="character" w:customStyle="1" w:styleId="ZpatChar">
    <w:name w:val="Zápatí Char"/>
    <w:basedOn w:val="Standardnpsmoodstavce"/>
    <w:link w:val="Zpat"/>
    <w:uiPriority w:val="99"/>
    <w:rsid w:val="00CA417F"/>
    <w:rPr>
      <w:sz w:val="24"/>
      <w:szCs w:val="24"/>
    </w:rPr>
  </w:style>
  <w:style w:type="paragraph" w:styleId="Odstavecseseznamem">
    <w:name w:val="List Paragraph"/>
    <w:basedOn w:val="Normln"/>
    <w:uiPriority w:val="34"/>
    <w:qFormat/>
    <w:rsid w:val="007952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C23BB-D071-4302-B3E8-68F071039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1162</Words>
  <Characters>6861</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Cenová politika</vt:lpstr>
    </vt:vector>
  </TitlesOfParts>
  <Company>MHMP</Company>
  <LinksUpToDate>false</LinksUpToDate>
  <CharactersWithSpaces>8007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Cenová politika</dc:title>
  <dc:creator>INF</dc:creator>
  <cp:lastModifiedBy>Kubátová Eva (MHMP, OKM)</cp:lastModifiedBy>
  <cp:revision>2</cp:revision>
  <cp:lastPrinted>2016-01-20T13:01:00Z</cp:lastPrinted>
  <dcterms:created xsi:type="dcterms:W3CDTF">2017-07-18T11:20:00Z</dcterms:created>
  <dcterms:modified xsi:type="dcterms:W3CDTF">2017-07-18T11:20:00Z</dcterms:modified>
</cp:coreProperties>
</file>