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0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"/>
        <w:gridCol w:w="3229"/>
        <w:gridCol w:w="1375"/>
        <w:gridCol w:w="1010"/>
        <w:gridCol w:w="709"/>
        <w:gridCol w:w="992"/>
        <w:gridCol w:w="63"/>
      </w:tblGrid>
      <w:tr w:rsidR="00F105E0" w:rsidRPr="00F3023E" w14:paraId="7F08C2BB" w14:textId="77777777" w:rsidTr="009E43CB">
        <w:trPr>
          <w:trHeight w:hRule="exact" w:val="595"/>
        </w:trPr>
        <w:tc>
          <w:tcPr>
            <w:tcW w:w="1276" w:type="dxa"/>
            <w:shd w:val="clear" w:color="auto" w:fill="auto"/>
            <w:vAlign w:val="center"/>
          </w:tcPr>
          <w:p w14:paraId="369DDF3C" w14:textId="77777777" w:rsidR="00F105E0" w:rsidRPr="00F3023E" w:rsidRDefault="00F105E0" w:rsidP="009E43CB">
            <w:pPr>
              <w:ind w:left="-441" w:right="494" w:firstLine="441"/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14:paraId="6189D04B" w14:textId="6400DE3B" w:rsidR="00F105E0" w:rsidRPr="00F3023E" w:rsidRDefault="003F792E" w:rsidP="009E43CB">
            <w:pPr>
              <w:ind w:hanging="4"/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předsed</w:t>
            </w:r>
            <w:r w:rsidR="00024A34">
              <w:rPr>
                <w:b/>
                <w:sz w:val="22"/>
              </w:rPr>
              <w:t>kyni</w:t>
            </w:r>
            <w:r w:rsidRPr="00F3023E">
              <w:rPr>
                <w:b/>
                <w:sz w:val="22"/>
              </w:rPr>
              <w:t xml:space="preserve">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RHMP pro </w:t>
            </w:r>
            <w:r w:rsidR="00A81CA2">
              <w:rPr>
                <w:b/>
                <w:sz w:val="22"/>
              </w:rPr>
              <w:t xml:space="preserve">udělování </w:t>
            </w:r>
            <w:r w:rsidR="00024A34">
              <w:rPr>
                <w:b/>
                <w:sz w:val="22"/>
              </w:rPr>
              <w:t>dotací</w:t>
            </w:r>
            <w:r w:rsidR="00A81CA2">
              <w:rPr>
                <w:b/>
                <w:sz w:val="22"/>
              </w:rPr>
              <w:t xml:space="preserve"> v oblasti cestovního ruchu</w:t>
            </w:r>
            <w:r w:rsidR="008F18C5">
              <w:rPr>
                <w:b/>
                <w:sz w:val="22"/>
              </w:rPr>
              <w:t xml:space="preserve"> Lucii Kubesa</w:t>
            </w:r>
          </w:p>
        </w:tc>
      </w:tr>
      <w:tr w:rsidR="00F105E0" w:rsidRPr="00F3023E" w14:paraId="140629B9" w14:textId="77777777" w:rsidTr="009E43CB">
        <w:trPr>
          <w:gridAfter w:val="1"/>
          <w:wAfter w:w="63" w:type="dxa"/>
          <w:trHeight w:hRule="exact" w:val="308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0E2378F2" w14:textId="696F79BE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9E43CB">
        <w:trPr>
          <w:gridAfter w:val="1"/>
          <w:wAfter w:w="63" w:type="dxa"/>
          <w:trHeight w:hRule="exact" w:val="1752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58B9A40E" w14:textId="1E8ECC6A" w:rsidR="00997ACF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="00997ACF" w:rsidRPr="00F3023E">
              <w:rPr>
                <w:rFonts w:eastAsia="Calibri"/>
                <w:b/>
                <w:sz w:val="22"/>
                <w:szCs w:val="22"/>
                <w:lang w:eastAsia="en-US"/>
              </w:rPr>
              <w:t>lenové: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</w:t>
            </w:r>
            <w:r w:rsidR="00024A34">
              <w:rPr>
                <w:rFonts w:eastAsia="Calibri"/>
                <w:sz w:val="22"/>
                <w:szCs w:val="22"/>
                <w:lang w:eastAsia="en-US"/>
              </w:rPr>
              <w:t>Lucie Kubesa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</w:t>
            </w:r>
            <w:r>
              <w:rPr>
                <w:rFonts w:eastAsia="Calibri"/>
                <w:sz w:val="22"/>
                <w:szCs w:val="22"/>
                <w:lang w:eastAsia="en-US"/>
              </w:rPr>
              <w:t>kyně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>MgA. Jiří Sulženko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Ph.D., Ing. Iveta Jechová,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97ACF"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8B7AFF" w:rsidRPr="00EA4381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Bc.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>Michal Veber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Ing. Jiří Stýblo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JUD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r. Robert Pecka, </w:t>
            </w:r>
            <w:bookmarkStart w:id="0" w:name="_Hlk93414154"/>
          </w:p>
          <w:p w14:paraId="3DAAFB98" w14:textId="43F6D647" w:rsidR="00983BD8" w:rsidRPr="00833757" w:rsidRDefault="00983BD8" w:rsidP="00833757">
            <w:pPr>
              <w:spacing w:line="276" w:lineRule="auto"/>
              <w:ind w:left="1263" w:hanging="1263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3D0">
              <w:rPr>
                <w:rFonts w:eastAsia="Calibri"/>
                <w:b/>
                <w:sz w:val="22"/>
                <w:szCs w:val="22"/>
                <w:lang w:eastAsia="en-US"/>
              </w:rPr>
              <w:t>Hosté: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Bc. R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>o</w:t>
            </w:r>
            <w:r>
              <w:rPr>
                <w:rFonts w:eastAsia="Calibri"/>
                <w:sz w:val="22"/>
                <w:szCs w:val="22"/>
                <w:lang w:eastAsia="en-US"/>
              </w:rPr>
              <w:t>man Muška</w:t>
            </w:r>
            <w:r w:rsidR="006B06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612F5">
              <w:rPr>
                <w:rFonts w:eastAsia="Calibri"/>
                <w:sz w:val="22"/>
                <w:szCs w:val="22"/>
                <w:lang w:eastAsia="en-US"/>
              </w:rPr>
              <w:t>(ředitel Prague Convention Bureau)</w:t>
            </w:r>
          </w:p>
          <w:bookmarkEnd w:id="0"/>
          <w:p w14:paraId="2AC2A90D" w14:textId="18C51021" w:rsidR="00F105E0" w:rsidRPr="00F3023E" w:rsidRDefault="00997ACF" w:rsidP="00833757">
            <w:pPr>
              <w:spacing w:after="200"/>
              <w:ind w:left="1263" w:hanging="12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8951AD" w:rsidRPr="00F3023E" w14:paraId="4F676E2C" w14:textId="77777777" w:rsidTr="009E43CB">
        <w:trPr>
          <w:gridAfter w:val="1"/>
          <w:wAfter w:w="63" w:type="dxa"/>
          <w:trHeight w:hRule="exact" w:val="294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50EF140E" w14:textId="322180DD" w:rsidR="008951AD" w:rsidRPr="008951AD" w:rsidRDefault="008951AD" w:rsidP="008951AD">
            <w:pPr>
              <w:tabs>
                <w:tab w:val="left" w:pos="1263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51AD">
              <w:rPr>
                <w:rFonts w:eastAsia="Calibri"/>
                <w:sz w:val="22"/>
                <w:szCs w:val="22"/>
                <w:lang w:eastAsia="en-US"/>
              </w:rPr>
              <w:t xml:space="preserve">Nepřítomni     </w:t>
            </w:r>
          </w:p>
          <w:p w14:paraId="1A470E9A" w14:textId="77777777" w:rsidR="008951AD" w:rsidRPr="008951AD" w:rsidRDefault="008951AD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3307DAF3" w14:textId="77777777" w:rsidR="008951AD" w:rsidRPr="008951AD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951AD" w:rsidRPr="00F3023E" w14:paraId="44261B47" w14:textId="77777777" w:rsidTr="009E43CB">
        <w:trPr>
          <w:gridAfter w:val="1"/>
          <w:wAfter w:w="63" w:type="dxa"/>
          <w:trHeight w:hRule="exact" w:val="433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313ACF3F" w14:textId="506B646F" w:rsidR="008951AD" w:rsidRPr="00F3023E" w:rsidRDefault="008951AD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382D7D21" w14:textId="7573E2DB" w:rsidR="008951AD" w:rsidRPr="00F3023E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ČČ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lenové:</w:t>
            </w:r>
            <w:r w:rsidRPr="008951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Pr="008951AD">
              <w:rPr>
                <w:rFonts w:eastAsia="Calibri"/>
                <w:sz w:val="22"/>
                <w:szCs w:val="22"/>
                <w:lang w:eastAsia="en-US"/>
              </w:rPr>
              <w:t>Mgr. Petr Zamazal</w:t>
            </w:r>
          </w:p>
        </w:tc>
      </w:tr>
      <w:tr w:rsidR="00F105E0" w:rsidRPr="00F3023E" w14:paraId="25DE2460" w14:textId="77777777" w:rsidTr="009E43CB">
        <w:trPr>
          <w:gridAfter w:val="1"/>
          <w:wAfter w:w="63" w:type="dxa"/>
          <w:trHeight w:hRule="exact" w:val="1324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001BCD5F" w14:textId="55C14AAA" w:rsidR="00F105E0" w:rsidRPr="00F3023E" w:rsidRDefault="0073643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0212CA0E" w14:textId="1644F86E" w:rsidR="00F105E0" w:rsidRPr="00F3023E" w:rsidRDefault="00997ACF" w:rsidP="00F74973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 xml:space="preserve"> </w:t>
            </w:r>
            <w:r w:rsidR="001B6D9C">
              <w:rPr>
                <w:b/>
                <w:sz w:val="22"/>
              </w:rPr>
              <w:t>1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 xml:space="preserve">udělování </w:t>
            </w:r>
            <w:r w:rsidR="008951AD">
              <w:rPr>
                <w:b/>
                <w:sz w:val="22"/>
              </w:rPr>
              <w:t>dotací</w:t>
            </w:r>
            <w:r w:rsidR="00957066">
              <w:rPr>
                <w:b/>
                <w:sz w:val="22"/>
              </w:rPr>
              <w:t xml:space="preserve">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8951AD">
              <w:rPr>
                <w:b/>
                <w:sz w:val="22"/>
              </w:rPr>
              <w:t>1</w:t>
            </w:r>
            <w:r w:rsidR="00736439">
              <w:rPr>
                <w:b/>
                <w:sz w:val="22"/>
              </w:rPr>
              <w:t>2</w:t>
            </w:r>
            <w:r w:rsidR="00EA4381">
              <w:rPr>
                <w:b/>
                <w:sz w:val="22"/>
              </w:rPr>
              <w:t xml:space="preserve">. </w:t>
            </w:r>
            <w:r w:rsidR="008951AD">
              <w:rPr>
                <w:b/>
                <w:sz w:val="22"/>
              </w:rPr>
              <w:t>6</w:t>
            </w:r>
            <w:r w:rsidR="00EA4381">
              <w:rPr>
                <w:b/>
                <w:sz w:val="22"/>
              </w:rPr>
              <w:t xml:space="preserve">. </w:t>
            </w:r>
            <w:r w:rsidR="00BD2ED1">
              <w:rPr>
                <w:b/>
                <w:sz w:val="22"/>
              </w:rPr>
              <w:t>202</w:t>
            </w:r>
            <w:r w:rsidR="008951AD">
              <w:rPr>
                <w:b/>
                <w:sz w:val="22"/>
              </w:rPr>
              <w:t>3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 1</w:t>
            </w:r>
            <w:r w:rsidR="008951AD">
              <w:rPr>
                <w:b/>
                <w:sz w:val="22"/>
              </w:rPr>
              <w:t>5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</w:t>
            </w:r>
            <w:r w:rsidR="00F74973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</w:t>
            </w:r>
          </w:p>
        </w:tc>
      </w:tr>
      <w:tr w:rsidR="00F105E0" w:rsidRPr="00F3023E" w14:paraId="4FD6CDF4" w14:textId="77777777" w:rsidTr="009E43CB">
        <w:trPr>
          <w:gridAfter w:val="1"/>
          <w:wAfter w:w="63" w:type="dxa"/>
          <w:trHeight w:hRule="exact" w:val="455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56262D93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1AF41D0" w14:textId="062978BA" w:rsidR="00F105E0" w:rsidRPr="00EE1B51" w:rsidRDefault="001B6D9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>Mgr. Andrea Skorkovská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7C8123" w14:textId="77777777" w:rsidR="00F105E0" w:rsidRPr="00EE1B51" w:rsidRDefault="00F105E0">
            <w:pPr>
              <w:rPr>
                <w:sz w:val="22"/>
              </w:rPr>
            </w:pPr>
            <w:r w:rsidRPr="00900E52">
              <w:rPr>
                <w:sz w:val="22"/>
              </w:rPr>
              <w:t>Počet stran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272D483" w14:textId="38569B95" w:rsidR="00F105E0" w:rsidRPr="00EE1B51" w:rsidRDefault="00F36EF8" w:rsidP="00A96CB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 xml:space="preserve"> </w:t>
            </w:r>
            <w:r w:rsidR="00DA329C">
              <w:rPr>
                <w:b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6C595" w14:textId="1B1E35A5" w:rsidR="00F105E0" w:rsidRPr="00F3023E" w:rsidRDefault="00F74973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329C">
              <w:rPr>
                <w:b/>
                <w:sz w:val="22"/>
              </w:rPr>
              <w:t>7</w:t>
            </w:r>
            <w:r w:rsidR="004D66D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6</w:t>
            </w:r>
            <w:r w:rsidR="00BD2ED1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3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3F76F2A8" w14:textId="7FD18929" w:rsidR="00735D6A" w:rsidRDefault="00735D6A" w:rsidP="00F74973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</w:t>
      </w:r>
      <w:r w:rsidRPr="00BD2ED1">
        <w:rPr>
          <w:rFonts w:eastAsia="Calibri"/>
          <w:sz w:val="22"/>
          <w:szCs w:val="22"/>
          <w:lang w:eastAsia="en-US"/>
        </w:rPr>
        <w:t>byla usnášeníschopná</w:t>
      </w:r>
      <w:r>
        <w:rPr>
          <w:rFonts w:eastAsia="Calibri"/>
          <w:sz w:val="22"/>
          <w:szCs w:val="22"/>
          <w:lang w:eastAsia="en-US"/>
        </w:rPr>
        <w:t xml:space="preserve">. Sešla se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 w:rsidR="00F74973">
        <w:rPr>
          <w:rFonts w:eastAsia="Calibri"/>
          <w:sz w:val="22"/>
          <w:szCs w:val="22"/>
          <w:lang w:eastAsia="en-US"/>
        </w:rPr>
        <w:t>8</w:t>
      </w:r>
      <w:r w:rsidRPr="000B0EEF">
        <w:rPr>
          <w:rFonts w:eastAsia="Calibri"/>
          <w:sz w:val="22"/>
          <w:szCs w:val="22"/>
          <w:lang w:eastAsia="en-US"/>
        </w:rPr>
        <w:t xml:space="preserve"> osob</w:t>
      </w:r>
      <w:r w:rsidR="00F74973">
        <w:rPr>
          <w:rFonts w:eastAsia="Calibri"/>
          <w:sz w:val="22"/>
          <w:szCs w:val="22"/>
          <w:lang w:eastAsia="en-US"/>
        </w:rPr>
        <w:t xml:space="preserve">. </w:t>
      </w:r>
      <w:r w:rsidRPr="00BD2ED1">
        <w:rPr>
          <w:rFonts w:eastAsia="Calibri"/>
          <w:sz w:val="22"/>
          <w:szCs w:val="22"/>
          <w:lang w:eastAsia="en-US"/>
        </w:rPr>
        <w:t xml:space="preserve">Jednání Komise probíhalo </w:t>
      </w:r>
      <w:r w:rsidR="00F74973">
        <w:rPr>
          <w:rFonts w:eastAsia="Calibri"/>
          <w:sz w:val="22"/>
          <w:szCs w:val="22"/>
          <w:lang w:eastAsia="en-US"/>
        </w:rPr>
        <w:t xml:space="preserve">prezenčně </w:t>
      </w:r>
      <w:r w:rsidR="00F74973" w:rsidRPr="00F74973">
        <w:rPr>
          <w:rFonts w:eastAsia="Calibri"/>
          <w:sz w:val="22"/>
          <w:szCs w:val="22"/>
          <w:lang w:eastAsia="en-US"/>
        </w:rPr>
        <w:t>v zasedací místnosti odboru kultury a cestovního ruchu MHMP (dále “KUC MHMP“) v Paláci ADRIA, Jungmannova 31/36, Praha 1</w:t>
      </w:r>
      <w:r w:rsidR="00F74973">
        <w:rPr>
          <w:rFonts w:eastAsia="Calibri"/>
          <w:sz w:val="22"/>
          <w:szCs w:val="22"/>
          <w:lang w:eastAsia="en-US"/>
        </w:rPr>
        <w:t>. J</w:t>
      </w:r>
      <w:r w:rsidR="00983BD8" w:rsidRPr="00447233">
        <w:rPr>
          <w:rFonts w:eastAsia="Calibri"/>
          <w:sz w:val="22"/>
          <w:szCs w:val="22"/>
          <w:lang w:eastAsia="en-US"/>
        </w:rPr>
        <w:t xml:space="preserve">ednání </w:t>
      </w:r>
      <w:r w:rsidR="005E4E18">
        <w:rPr>
          <w:rFonts w:eastAsia="Calibri"/>
          <w:sz w:val="22"/>
          <w:szCs w:val="22"/>
          <w:lang w:eastAsia="en-US"/>
        </w:rPr>
        <w:t xml:space="preserve">se </w:t>
      </w:r>
      <w:r w:rsidR="00983BD8" w:rsidRPr="00447233">
        <w:rPr>
          <w:rFonts w:eastAsia="Calibri"/>
          <w:sz w:val="22"/>
          <w:szCs w:val="22"/>
          <w:lang w:eastAsia="en-US"/>
        </w:rPr>
        <w:t>účastnili</w:t>
      </w:r>
      <w:r w:rsidR="00F74973">
        <w:rPr>
          <w:rFonts w:eastAsia="Calibri"/>
          <w:sz w:val="22"/>
          <w:szCs w:val="22"/>
          <w:lang w:eastAsia="en-US"/>
        </w:rPr>
        <w:t xml:space="preserve"> všichni členové Komise  s výjimkou </w:t>
      </w:r>
      <w:r w:rsidR="00F74973" w:rsidRPr="008951AD">
        <w:rPr>
          <w:rFonts w:eastAsia="Calibri"/>
          <w:sz w:val="22"/>
          <w:szCs w:val="22"/>
          <w:lang w:eastAsia="en-US"/>
        </w:rPr>
        <w:t>Mgr. Petr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F74973" w:rsidRPr="008951AD">
        <w:rPr>
          <w:rFonts w:eastAsia="Calibri"/>
          <w:sz w:val="22"/>
          <w:szCs w:val="22"/>
          <w:lang w:eastAsia="en-US"/>
        </w:rPr>
        <w:t xml:space="preserve"> Zamazal</w:t>
      </w:r>
      <w:r w:rsidR="00F74973">
        <w:rPr>
          <w:rFonts w:eastAsia="Calibri"/>
          <w:sz w:val="22"/>
          <w:szCs w:val="22"/>
          <w:lang w:eastAsia="en-US"/>
        </w:rPr>
        <w:t xml:space="preserve">a, který byl v zahraničí.  </w:t>
      </w:r>
    </w:p>
    <w:p w14:paraId="6F1A5469" w14:textId="4DCD18AB" w:rsidR="00983BD8" w:rsidRDefault="00983BD8" w:rsidP="00983BD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Jako host</w:t>
      </w:r>
      <w:r w:rsidR="00F74973">
        <w:rPr>
          <w:rFonts w:eastAsia="Calibri"/>
          <w:sz w:val="22"/>
          <w:szCs w:val="22"/>
          <w:lang w:eastAsia="en-US"/>
        </w:rPr>
        <w:t xml:space="preserve"> byl přizván</w:t>
      </w:r>
      <w:r>
        <w:rPr>
          <w:rFonts w:eastAsia="Calibri"/>
          <w:sz w:val="22"/>
          <w:szCs w:val="22"/>
          <w:lang w:eastAsia="en-US"/>
        </w:rPr>
        <w:t xml:space="preserve"> Bc. Roman Muška </w:t>
      </w:r>
      <w:r w:rsidR="000612F5">
        <w:rPr>
          <w:rFonts w:eastAsia="Calibri"/>
          <w:sz w:val="22"/>
          <w:szCs w:val="22"/>
          <w:lang w:eastAsia="en-US"/>
        </w:rPr>
        <w:t xml:space="preserve">(ředitel </w:t>
      </w:r>
      <w:r w:rsidR="00F74973">
        <w:rPr>
          <w:rFonts w:eastAsia="Calibri"/>
          <w:sz w:val="22"/>
          <w:szCs w:val="22"/>
          <w:lang w:eastAsia="en-US"/>
        </w:rPr>
        <w:t>Prague Convention Bureau</w:t>
      </w:r>
      <w:r w:rsidR="000612F5">
        <w:rPr>
          <w:rFonts w:eastAsia="Calibri"/>
          <w:sz w:val="22"/>
          <w:szCs w:val="22"/>
          <w:lang w:eastAsia="en-US"/>
        </w:rPr>
        <w:t>)</w:t>
      </w:r>
      <w:r w:rsidR="00F74973">
        <w:rPr>
          <w:rFonts w:eastAsia="Calibri"/>
          <w:sz w:val="22"/>
          <w:szCs w:val="22"/>
          <w:lang w:eastAsia="en-US"/>
        </w:rPr>
        <w:t>.</w:t>
      </w:r>
    </w:p>
    <w:p w14:paraId="25761E59" w14:textId="77777777" w:rsidR="00735D6A" w:rsidRDefault="00735D6A" w:rsidP="001B6D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2720D5" w14:textId="3461293A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  <w:r w:rsidRPr="00447233">
        <w:rPr>
          <w:rFonts w:eastAsia="Calibri"/>
          <w:b/>
          <w:sz w:val="28"/>
          <w:szCs w:val="28"/>
          <w:lang w:eastAsia="en-US"/>
        </w:rPr>
        <w:t>Průběh jednání</w:t>
      </w:r>
    </w:p>
    <w:p w14:paraId="3E238FC7" w14:textId="1E62E8AE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79EDEAA3" w14:textId="5023A48E" w:rsidR="00F7497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</w:t>
      </w:r>
      <w:r w:rsidR="00F74973">
        <w:rPr>
          <w:rFonts w:eastAsia="Calibri"/>
          <w:sz w:val="22"/>
          <w:szCs w:val="22"/>
          <w:lang w:eastAsia="en-US"/>
        </w:rPr>
        <w:t>kyně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447233">
        <w:rPr>
          <w:rFonts w:eastAsia="Calibri"/>
          <w:sz w:val="22"/>
          <w:szCs w:val="22"/>
          <w:lang w:eastAsia="en-US"/>
        </w:rPr>
        <w:t>Komise, pan</w:t>
      </w:r>
      <w:r w:rsidR="00F74973">
        <w:rPr>
          <w:rFonts w:eastAsia="Calibri"/>
          <w:sz w:val="22"/>
          <w:szCs w:val="22"/>
          <w:lang w:eastAsia="en-US"/>
        </w:rPr>
        <w:t>í Lucie Kubesa</w:t>
      </w:r>
      <w:r w:rsidR="00447233">
        <w:rPr>
          <w:rFonts w:eastAsia="Calibri"/>
          <w:sz w:val="22"/>
          <w:szCs w:val="22"/>
          <w:lang w:eastAsia="en-US"/>
        </w:rPr>
        <w:t xml:space="preserve"> (dále</w:t>
      </w:r>
      <w:r w:rsidR="00F74973">
        <w:rPr>
          <w:rFonts w:eastAsia="Calibri"/>
          <w:sz w:val="22"/>
          <w:szCs w:val="22"/>
          <w:lang w:eastAsia="en-US"/>
        </w:rPr>
        <w:t xml:space="preserve"> jen</w:t>
      </w:r>
      <w:r w:rsidR="00447233">
        <w:rPr>
          <w:rFonts w:eastAsia="Calibri"/>
          <w:sz w:val="22"/>
          <w:szCs w:val="22"/>
          <w:lang w:eastAsia="en-US"/>
        </w:rPr>
        <w:t xml:space="preserve"> „předsed</w:t>
      </w:r>
      <w:r w:rsidR="00F74973">
        <w:rPr>
          <w:rFonts w:eastAsia="Calibri"/>
          <w:sz w:val="22"/>
          <w:szCs w:val="22"/>
          <w:lang w:eastAsia="en-US"/>
        </w:rPr>
        <w:t>kyně</w:t>
      </w:r>
      <w:r w:rsidR="00447233">
        <w:rPr>
          <w:rFonts w:eastAsia="Calibri"/>
          <w:sz w:val="22"/>
          <w:szCs w:val="22"/>
          <w:lang w:eastAsia="en-US"/>
        </w:rPr>
        <w:t xml:space="preserve">“), </w:t>
      </w:r>
      <w:r>
        <w:rPr>
          <w:rFonts w:eastAsia="Calibri"/>
          <w:sz w:val="22"/>
          <w:szCs w:val="22"/>
          <w:lang w:eastAsia="en-US"/>
        </w:rPr>
        <w:t>přivítal</w:t>
      </w:r>
      <w:r w:rsidR="00F74973">
        <w:rPr>
          <w:rFonts w:eastAsia="Calibri"/>
          <w:sz w:val="22"/>
          <w:szCs w:val="22"/>
          <w:lang w:eastAsia="en-US"/>
        </w:rPr>
        <w:t xml:space="preserve">a všechny </w:t>
      </w:r>
      <w:r w:rsidR="00983BD8">
        <w:rPr>
          <w:rFonts w:eastAsia="Calibri"/>
          <w:sz w:val="22"/>
          <w:szCs w:val="22"/>
          <w:lang w:eastAsia="en-US"/>
        </w:rPr>
        <w:t xml:space="preserve">členy </w:t>
      </w:r>
      <w:r w:rsidR="00F74973">
        <w:rPr>
          <w:rFonts w:eastAsia="Calibri"/>
          <w:sz w:val="22"/>
          <w:szCs w:val="22"/>
          <w:lang w:eastAsia="en-US"/>
        </w:rPr>
        <w:t xml:space="preserve">na 1. jednání </w:t>
      </w:r>
      <w:r w:rsidR="005E4E18">
        <w:rPr>
          <w:rFonts w:eastAsia="Calibri"/>
          <w:sz w:val="22"/>
          <w:szCs w:val="22"/>
          <w:lang w:eastAsia="en-US"/>
        </w:rPr>
        <w:t>Komise</w:t>
      </w:r>
      <w:r w:rsidR="00F74973">
        <w:rPr>
          <w:rFonts w:eastAsia="Calibri"/>
          <w:sz w:val="22"/>
          <w:szCs w:val="22"/>
          <w:lang w:eastAsia="en-US"/>
        </w:rPr>
        <w:t xml:space="preserve">. </w:t>
      </w:r>
      <w:r w:rsidR="00F665E6">
        <w:rPr>
          <w:rFonts w:eastAsia="Calibri"/>
          <w:sz w:val="22"/>
          <w:szCs w:val="22"/>
          <w:lang w:eastAsia="en-US"/>
        </w:rPr>
        <w:t>Zároveň přivítal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F665E6">
        <w:rPr>
          <w:rFonts w:eastAsia="Calibri"/>
          <w:sz w:val="22"/>
          <w:szCs w:val="22"/>
          <w:lang w:eastAsia="en-US"/>
        </w:rPr>
        <w:t xml:space="preserve"> i </w:t>
      </w:r>
      <w:r w:rsidR="00F74973">
        <w:rPr>
          <w:rFonts w:eastAsia="Calibri"/>
          <w:sz w:val="22"/>
          <w:szCs w:val="22"/>
          <w:lang w:eastAsia="en-US"/>
        </w:rPr>
        <w:t xml:space="preserve">přizvaného </w:t>
      </w:r>
      <w:r w:rsidR="00F665E6">
        <w:rPr>
          <w:rFonts w:eastAsia="Calibri"/>
          <w:sz w:val="22"/>
          <w:szCs w:val="22"/>
          <w:lang w:eastAsia="en-US"/>
        </w:rPr>
        <w:t>host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B0332D">
        <w:rPr>
          <w:rFonts w:eastAsia="Calibri"/>
          <w:sz w:val="22"/>
          <w:szCs w:val="22"/>
          <w:lang w:eastAsia="en-US"/>
        </w:rPr>
        <w:t>,</w:t>
      </w:r>
      <w:r w:rsidR="00F665E6">
        <w:rPr>
          <w:rFonts w:eastAsia="Calibri"/>
          <w:sz w:val="22"/>
          <w:szCs w:val="22"/>
          <w:lang w:eastAsia="en-US"/>
        </w:rPr>
        <w:t xml:space="preserve"> Bc. Roman</w:t>
      </w:r>
      <w:r w:rsidR="00B0332D">
        <w:rPr>
          <w:rFonts w:eastAsia="Calibri"/>
          <w:sz w:val="22"/>
          <w:szCs w:val="22"/>
          <w:lang w:eastAsia="en-US"/>
        </w:rPr>
        <w:t>a</w:t>
      </w:r>
      <w:r w:rsidR="00F665E6">
        <w:rPr>
          <w:rFonts w:eastAsia="Calibri"/>
          <w:sz w:val="22"/>
          <w:szCs w:val="22"/>
          <w:lang w:eastAsia="en-US"/>
        </w:rPr>
        <w:t xml:space="preserve"> Mušk</w:t>
      </w:r>
      <w:r w:rsidR="00B0332D">
        <w:rPr>
          <w:rFonts w:eastAsia="Calibri"/>
          <w:sz w:val="22"/>
          <w:szCs w:val="22"/>
          <w:lang w:eastAsia="en-US"/>
        </w:rPr>
        <w:t>u</w:t>
      </w:r>
      <w:r w:rsidR="00F665E6">
        <w:rPr>
          <w:rFonts w:eastAsia="Calibri"/>
          <w:sz w:val="22"/>
          <w:szCs w:val="22"/>
          <w:lang w:eastAsia="en-US"/>
        </w:rPr>
        <w:t>, ředitel</w:t>
      </w:r>
      <w:r w:rsidR="00B0332D">
        <w:rPr>
          <w:rFonts w:eastAsia="Calibri"/>
          <w:sz w:val="22"/>
          <w:szCs w:val="22"/>
          <w:lang w:eastAsia="en-US"/>
        </w:rPr>
        <w:t>e</w:t>
      </w:r>
      <w:r w:rsidR="00F665E6">
        <w:rPr>
          <w:rFonts w:eastAsia="Calibri"/>
          <w:sz w:val="22"/>
          <w:szCs w:val="22"/>
          <w:lang w:eastAsia="en-US"/>
        </w:rPr>
        <w:t xml:space="preserve"> Prague Convention Bureau</w:t>
      </w:r>
      <w:r w:rsidR="00F74973">
        <w:rPr>
          <w:rFonts w:eastAsia="Calibri"/>
          <w:sz w:val="22"/>
          <w:szCs w:val="22"/>
          <w:lang w:eastAsia="en-US"/>
        </w:rPr>
        <w:t xml:space="preserve"> (dále „PCB“)</w:t>
      </w:r>
      <w:r w:rsidR="00F665E6">
        <w:rPr>
          <w:rFonts w:eastAsia="Calibri"/>
          <w:sz w:val="22"/>
          <w:szCs w:val="22"/>
          <w:lang w:eastAsia="en-US"/>
        </w:rPr>
        <w:t xml:space="preserve"> </w:t>
      </w:r>
      <w:r w:rsidR="00F74973">
        <w:rPr>
          <w:rFonts w:eastAsia="Calibri"/>
          <w:sz w:val="22"/>
          <w:szCs w:val="22"/>
          <w:lang w:eastAsia="en-US"/>
        </w:rPr>
        <w:t xml:space="preserve">a dotázala se, zda všichni přítomní členové Komise souhlasí s účastí pana Mušky na jednání Komise. Všichni přítomní členové Komise s jeho účastí souhlasili. </w:t>
      </w:r>
    </w:p>
    <w:p w14:paraId="0A5F2F9D" w14:textId="228B5121" w:rsidR="00BD2ED1" w:rsidRPr="00447233" w:rsidRDefault="00F74973" w:rsidP="005E4E1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14:paraId="3DCD3DA5" w14:textId="77777777" w:rsidR="000445A0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</w:t>
      </w:r>
      <w:r w:rsidR="00F74973">
        <w:rPr>
          <w:rFonts w:eastAsia="Calibri"/>
          <w:sz w:val="22"/>
          <w:szCs w:val="22"/>
          <w:lang w:eastAsia="en-US"/>
        </w:rPr>
        <w:t xml:space="preserve">kyně </w:t>
      </w:r>
      <w:r>
        <w:rPr>
          <w:rFonts w:eastAsia="Calibri"/>
          <w:sz w:val="22"/>
          <w:szCs w:val="22"/>
          <w:lang w:eastAsia="en-US"/>
        </w:rPr>
        <w:t xml:space="preserve">následně </w:t>
      </w:r>
      <w:r w:rsidR="0071217E">
        <w:rPr>
          <w:rFonts w:eastAsia="Calibri"/>
          <w:sz w:val="22"/>
          <w:szCs w:val="22"/>
          <w:lang w:eastAsia="en-US"/>
        </w:rPr>
        <w:t>zrekapituloval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71217E">
        <w:rPr>
          <w:rFonts w:eastAsia="Calibri"/>
          <w:sz w:val="22"/>
          <w:szCs w:val="22"/>
          <w:lang w:eastAsia="en-US"/>
        </w:rPr>
        <w:t xml:space="preserve"> program jednání, který byl členům zaslán předem elektronicky</w:t>
      </w:r>
      <w:r w:rsidR="00F74973">
        <w:rPr>
          <w:rFonts w:eastAsia="Calibri"/>
          <w:sz w:val="22"/>
          <w:szCs w:val="22"/>
          <w:lang w:eastAsia="en-US"/>
        </w:rPr>
        <w:t xml:space="preserve">, dotázala se, zda někdo z členů </w:t>
      </w:r>
      <w:r w:rsidR="005E4E18">
        <w:rPr>
          <w:rFonts w:eastAsia="Calibri"/>
          <w:sz w:val="22"/>
          <w:szCs w:val="22"/>
          <w:lang w:eastAsia="en-US"/>
        </w:rPr>
        <w:t>ne</w:t>
      </w:r>
      <w:r w:rsidR="00F74973">
        <w:rPr>
          <w:rFonts w:eastAsia="Calibri"/>
          <w:sz w:val="22"/>
          <w:szCs w:val="22"/>
          <w:lang w:eastAsia="en-US"/>
        </w:rPr>
        <w:t>má k programu připomínky</w:t>
      </w:r>
      <w:r w:rsidR="005E4E18">
        <w:rPr>
          <w:rFonts w:eastAsia="Calibri"/>
          <w:sz w:val="22"/>
          <w:szCs w:val="22"/>
          <w:lang w:eastAsia="en-US"/>
        </w:rPr>
        <w:t xml:space="preserve"> a dala o programu hlasovat. </w:t>
      </w:r>
      <w:r w:rsidR="0071217E">
        <w:rPr>
          <w:rFonts w:eastAsia="Calibri"/>
          <w:sz w:val="22"/>
          <w:szCs w:val="22"/>
          <w:lang w:eastAsia="en-US"/>
        </w:rPr>
        <w:t>Nikdo z členů k programu připomínky</w:t>
      </w:r>
      <w:r w:rsidR="005E4E18">
        <w:rPr>
          <w:rFonts w:eastAsia="Calibri"/>
          <w:sz w:val="22"/>
          <w:szCs w:val="22"/>
          <w:lang w:eastAsia="en-US"/>
        </w:rPr>
        <w:t xml:space="preserve"> neměl a všichni s ním souhlasili</w:t>
      </w:r>
      <w:r w:rsidR="0071217E">
        <w:rPr>
          <w:rFonts w:eastAsia="Calibri"/>
          <w:sz w:val="22"/>
          <w:szCs w:val="22"/>
          <w:lang w:eastAsia="en-US"/>
        </w:rPr>
        <w:t xml:space="preserve">. </w:t>
      </w:r>
    </w:p>
    <w:p w14:paraId="17B9FEB8" w14:textId="7E2F25C5" w:rsidR="005E4E18" w:rsidRDefault="000445A0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(PRO: 8 členů, PROTI: 0, ZDRŽEL SE: 0)</w:t>
      </w:r>
    </w:p>
    <w:p w14:paraId="6D2F20D1" w14:textId="5214ABEF" w:rsidR="008F18C5" w:rsidRDefault="008F18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14C41D" w14:textId="77777777" w:rsidR="00322E0B" w:rsidRDefault="00322E0B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8CC3F04" w14:textId="5B3C9E85" w:rsidR="005E4E18" w:rsidRDefault="00EA4381" w:rsidP="00F665E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</w:t>
      </w:r>
      <w:r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="005E4E18">
        <w:rPr>
          <w:rFonts w:eastAsia="Calibri"/>
          <w:b/>
          <w:sz w:val="28"/>
          <w:szCs w:val="28"/>
          <w:lang w:eastAsia="en-US"/>
        </w:rPr>
        <w:t>Představení členů Komise</w:t>
      </w:r>
    </w:p>
    <w:p w14:paraId="05DE3F87" w14:textId="02729DD8" w:rsidR="005E4E18" w:rsidRDefault="005E4E18" w:rsidP="00F665E6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21E1242" w14:textId="1D615590" w:rsidR="005E4E18" w:rsidRDefault="008F18C5" w:rsidP="00F665E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Vzhledem k tomu, že se jednalo o první zasedání Komise v tomto složení, p</w:t>
      </w:r>
      <w:r w:rsidR="005E4E18">
        <w:rPr>
          <w:rFonts w:eastAsia="Calibri"/>
          <w:sz w:val="22"/>
          <w:szCs w:val="22"/>
          <w:lang w:eastAsia="en-US"/>
        </w:rPr>
        <w:t xml:space="preserve">ředsedkyně </w:t>
      </w:r>
      <w:r>
        <w:rPr>
          <w:rFonts w:eastAsia="Calibri"/>
          <w:sz w:val="22"/>
          <w:szCs w:val="22"/>
          <w:lang w:eastAsia="en-US"/>
        </w:rPr>
        <w:t xml:space="preserve">Komise </w:t>
      </w:r>
      <w:r w:rsidR="005E4E18">
        <w:rPr>
          <w:rFonts w:eastAsia="Calibri"/>
          <w:sz w:val="22"/>
          <w:szCs w:val="22"/>
          <w:lang w:eastAsia="en-US"/>
        </w:rPr>
        <w:t>se krátce představila a požádala členy Komise o totéž.</w:t>
      </w:r>
    </w:p>
    <w:p w14:paraId="7723B103" w14:textId="2F4AA59E" w:rsidR="005E4E18" w:rsidRDefault="005E4E18" w:rsidP="008F18C5">
      <w:pPr>
        <w:spacing w:after="240"/>
        <w:jc w:val="both"/>
        <w:rPr>
          <w:rFonts w:eastAsia="Calibri"/>
          <w:sz w:val="22"/>
          <w:szCs w:val="22"/>
          <w:lang w:eastAsia="en-US"/>
        </w:rPr>
      </w:pPr>
    </w:p>
    <w:p w14:paraId="46326BD7" w14:textId="5B3D94A8" w:rsidR="005E4E18" w:rsidRDefault="005E4E18" w:rsidP="008F18C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b/>
          <w:bCs/>
          <w:sz w:val="28"/>
          <w:szCs w:val="28"/>
        </w:rPr>
        <w:t xml:space="preserve">3. 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Pr="00CC5897">
        <w:rPr>
          <w:rFonts w:eastAsia="Calibri"/>
          <w:b/>
          <w:sz w:val="28"/>
          <w:szCs w:val="28"/>
          <w:lang w:eastAsia="en-US"/>
        </w:rPr>
        <w:t xml:space="preserve">Projednání </w:t>
      </w:r>
      <w:r w:rsidR="0042746C">
        <w:rPr>
          <w:rFonts w:eastAsia="Calibri"/>
          <w:b/>
          <w:sz w:val="28"/>
          <w:szCs w:val="28"/>
          <w:lang w:eastAsia="en-US"/>
        </w:rPr>
        <w:t xml:space="preserve">dotačního systému v oblasti cestovního ruchu - </w:t>
      </w:r>
      <w:r w:rsidRPr="00CC5897">
        <w:rPr>
          <w:rFonts w:eastAsia="Calibri"/>
          <w:b/>
          <w:sz w:val="28"/>
          <w:szCs w:val="28"/>
          <w:lang w:eastAsia="en-US"/>
        </w:rPr>
        <w:t xml:space="preserve">návrh </w:t>
      </w:r>
      <w:r w:rsidR="0042746C">
        <w:rPr>
          <w:rFonts w:eastAsia="Calibri"/>
          <w:b/>
          <w:sz w:val="28"/>
          <w:szCs w:val="28"/>
          <w:lang w:eastAsia="en-US"/>
        </w:rPr>
        <w:t>„</w:t>
      </w:r>
      <w:r w:rsidRPr="00CC5897">
        <w:rPr>
          <w:rFonts w:eastAsia="Calibri"/>
          <w:b/>
          <w:sz w:val="28"/>
          <w:szCs w:val="28"/>
          <w:lang w:eastAsia="en-US"/>
        </w:rPr>
        <w:t>Programu podpory cestovního ruchu pro rok 202</w:t>
      </w:r>
      <w:r w:rsidR="0042746C">
        <w:rPr>
          <w:rFonts w:eastAsia="Calibri"/>
          <w:b/>
          <w:sz w:val="28"/>
          <w:szCs w:val="28"/>
          <w:lang w:eastAsia="en-US"/>
        </w:rPr>
        <w:t>4“</w:t>
      </w:r>
    </w:p>
    <w:p w14:paraId="647CE83E" w14:textId="77777777" w:rsidR="008F18C5" w:rsidRDefault="008F18C5" w:rsidP="008F18C5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37438B9" w14:textId="744EE29B" w:rsidR="0042746C" w:rsidRDefault="005E4E18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</w:t>
      </w:r>
      <w:r w:rsidR="0042746C">
        <w:rPr>
          <w:rFonts w:eastAsia="Calibri"/>
          <w:sz w:val="22"/>
          <w:szCs w:val="22"/>
          <w:lang w:eastAsia="en-US"/>
        </w:rPr>
        <w:t>kyně</w:t>
      </w:r>
      <w:r>
        <w:rPr>
          <w:rFonts w:eastAsia="Calibri"/>
          <w:sz w:val="22"/>
          <w:szCs w:val="22"/>
          <w:lang w:eastAsia="en-US"/>
        </w:rPr>
        <w:t xml:space="preserve"> uvedl</w:t>
      </w:r>
      <w:r w:rsidR="0042746C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tento bod a předal</w:t>
      </w:r>
      <w:r w:rsidR="0042746C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slovo </w:t>
      </w:r>
      <w:r w:rsidR="008F18C5">
        <w:rPr>
          <w:rFonts w:eastAsia="Calibri"/>
          <w:sz w:val="22"/>
          <w:szCs w:val="22"/>
          <w:lang w:eastAsia="en-US"/>
        </w:rPr>
        <w:t>vedoucí oddělení cestovního ruchu KUC MHMP, I.</w:t>
      </w:r>
      <w:r>
        <w:rPr>
          <w:rFonts w:eastAsia="Calibri"/>
          <w:sz w:val="22"/>
          <w:szCs w:val="22"/>
          <w:lang w:eastAsia="en-US"/>
        </w:rPr>
        <w:t xml:space="preserve"> Jechové, </w:t>
      </w:r>
      <w:r w:rsidR="0042746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která nový návrh </w:t>
      </w:r>
      <w:r w:rsidRPr="00735D6A">
        <w:rPr>
          <w:rFonts w:eastAsia="Calibri"/>
          <w:sz w:val="22"/>
          <w:szCs w:val="22"/>
          <w:lang w:eastAsia="en-US"/>
        </w:rPr>
        <w:t>Programu podpory cestovního ruchu pro rok 202</w:t>
      </w:r>
      <w:r w:rsidR="0042746C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 (dále „Program“) představila. Všem členům této Komise i řediteli PCB, R</w:t>
      </w:r>
      <w:r w:rsidR="008F18C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Muškovi byl návrh v předstihu zaslán k případným připomínkám. Návrh Programu byl rovněž zaslán členům Komise RHMP pro oblast cestovního ruchu. Kromě </w:t>
      </w:r>
      <w:r w:rsidR="0042746C">
        <w:rPr>
          <w:rFonts w:eastAsia="Calibri"/>
          <w:sz w:val="22"/>
          <w:szCs w:val="22"/>
          <w:lang w:eastAsia="en-US"/>
        </w:rPr>
        <w:t>M</w:t>
      </w:r>
      <w:r w:rsidR="00D93B79">
        <w:rPr>
          <w:rFonts w:eastAsia="Calibri"/>
          <w:sz w:val="22"/>
          <w:szCs w:val="22"/>
          <w:lang w:eastAsia="en-US"/>
        </w:rPr>
        <w:t xml:space="preserve">. </w:t>
      </w:r>
      <w:r w:rsidR="0042746C">
        <w:rPr>
          <w:rFonts w:eastAsia="Calibri"/>
          <w:sz w:val="22"/>
          <w:szCs w:val="22"/>
          <w:lang w:eastAsia="en-US"/>
        </w:rPr>
        <w:t xml:space="preserve">Vebera </w:t>
      </w:r>
      <w:r>
        <w:rPr>
          <w:rFonts w:eastAsia="Calibri"/>
          <w:sz w:val="22"/>
          <w:szCs w:val="22"/>
          <w:lang w:eastAsia="en-US"/>
        </w:rPr>
        <w:t>nikdo z členů Komise žádné připomínky k Programu ne</w:t>
      </w:r>
      <w:r w:rsidR="0042746C">
        <w:rPr>
          <w:rFonts w:eastAsia="Calibri"/>
          <w:sz w:val="22"/>
          <w:szCs w:val="22"/>
          <w:lang w:eastAsia="en-US"/>
        </w:rPr>
        <w:t>zaslal.</w:t>
      </w:r>
    </w:p>
    <w:p w14:paraId="60CC5185" w14:textId="6F9793F2" w:rsidR="00D93B79" w:rsidRDefault="008F18C5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Vedoucí oddělení CR</w:t>
      </w:r>
      <w:r w:rsidR="005E4E18">
        <w:rPr>
          <w:rFonts w:eastAsia="Calibri"/>
          <w:sz w:val="22"/>
          <w:szCs w:val="22"/>
          <w:lang w:eastAsia="en-US"/>
        </w:rPr>
        <w:t xml:space="preserve"> při prezentaci nového návrhu Programu </w:t>
      </w:r>
      <w:r w:rsidR="00D93B79">
        <w:rPr>
          <w:rFonts w:eastAsia="Calibri"/>
          <w:sz w:val="22"/>
          <w:szCs w:val="22"/>
          <w:lang w:eastAsia="en-US"/>
        </w:rPr>
        <w:t xml:space="preserve">vždy stručně zrekapitulovala vývoj podpory v rámci každého Opatření a </w:t>
      </w:r>
      <w:r w:rsidR="005E4E18">
        <w:rPr>
          <w:rFonts w:eastAsia="Calibri"/>
          <w:sz w:val="22"/>
          <w:szCs w:val="22"/>
          <w:lang w:eastAsia="en-US"/>
        </w:rPr>
        <w:t>soustředila</w:t>
      </w:r>
      <w:r w:rsidR="00D93B79">
        <w:rPr>
          <w:rFonts w:eastAsia="Calibri"/>
          <w:sz w:val="22"/>
          <w:szCs w:val="22"/>
          <w:lang w:eastAsia="en-US"/>
        </w:rPr>
        <w:t xml:space="preserve"> se</w:t>
      </w:r>
      <w:r w:rsidR="005E4E18">
        <w:rPr>
          <w:rFonts w:eastAsia="Calibri"/>
          <w:sz w:val="22"/>
          <w:szCs w:val="22"/>
          <w:lang w:eastAsia="en-US"/>
        </w:rPr>
        <w:t xml:space="preserve"> především na rozdíly oproti </w:t>
      </w:r>
      <w:r w:rsidR="00D93B79">
        <w:rPr>
          <w:rFonts w:eastAsia="Calibri"/>
          <w:sz w:val="22"/>
          <w:szCs w:val="22"/>
          <w:lang w:eastAsia="en-US"/>
        </w:rPr>
        <w:t xml:space="preserve">stávajícímu Programu pro rok </w:t>
      </w:r>
      <w:r w:rsidR="005E4E18">
        <w:rPr>
          <w:rFonts w:eastAsia="Calibri"/>
          <w:sz w:val="22"/>
          <w:szCs w:val="22"/>
          <w:lang w:eastAsia="en-US"/>
        </w:rPr>
        <w:t xml:space="preserve">2023. </w:t>
      </w:r>
      <w:r w:rsidR="00D9763C">
        <w:rPr>
          <w:rFonts w:eastAsia="Calibri"/>
          <w:sz w:val="22"/>
          <w:szCs w:val="22"/>
          <w:lang w:eastAsia="en-US"/>
        </w:rPr>
        <w:t>Při přípravě návrhu se vycházelo z Koncepce příjezdového cestovního ruchu do Prahy.</w:t>
      </w:r>
    </w:p>
    <w:p w14:paraId="70DE49AE" w14:textId="3FBDC4F3" w:rsidR="00420A7B" w:rsidRDefault="00D93B79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 Opatření I. – </w:t>
      </w:r>
      <w:r w:rsidR="000445A0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 xml:space="preserve">odpory asociačních kongresů a konferencí uvedla, </w:t>
      </w:r>
      <w:r w:rsidR="000445A0">
        <w:rPr>
          <w:rFonts w:eastAsia="Calibri"/>
          <w:sz w:val="22"/>
          <w:szCs w:val="22"/>
          <w:lang w:eastAsia="en-US"/>
        </w:rPr>
        <w:t xml:space="preserve">že </w:t>
      </w:r>
      <w:r w:rsidR="00420A7B">
        <w:rPr>
          <w:rFonts w:eastAsia="Calibri"/>
          <w:sz w:val="22"/>
          <w:szCs w:val="22"/>
          <w:lang w:eastAsia="en-US"/>
        </w:rPr>
        <w:t>první</w:t>
      </w:r>
      <w:r w:rsidR="000445A0">
        <w:rPr>
          <w:rFonts w:eastAsia="Calibri"/>
          <w:sz w:val="22"/>
          <w:szCs w:val="22"/>
          <w:lang w:eastAsia="en-US"/>
        </w:rPr>
        <w:t xml:space="preserve"> forma podpory (prostřednictvím daru) se objevila v rámci cestovního ruchu již v r. 2013. Přiblížila, jak </w:t>
      </w:r>
      <w:r>
        <w:rPr>
          <w:rFonts w:eastAsia="Calibri"/>
          <w:sz w:val="22"/>
          <w:szCs w:val="22"/>
          <w:lang w:eastAsia="en-US"/>
        </w:rPr>
        <w:t>se postupně snižovala minimální hranice počtu registrovaných účastníků vyžadovaných pro podporu</w:t>
      </w:r>
      <w:r w:rsidR="000445A0">
        <w:rPr>
          <w:rFonts w:eastAsia="Calibri"/>
          <w:sz w:val="22"/>
          <w:szCs w:val="22"/>
          <w:lang w:eastAsia="en-US"/>
        </w:rPr>
        <w:t xml:space="preserve"> z původních 2000</w:t>
      </w:r>
      <w:r w:rsidR="008F18C5">
        <w:rPr>
          <w:rFonts w:eastAsia="Calibri"/>
          <w:sz w:val="22"/>
          <w:szCs w:val="22"/>
          <w:lang w:eastAsia="en-US"/>
        </w:rPr>
        <w:t xml:space="preserve"> delegátů</w:t>
      </w:r>
      <w:r w:rsidR="000445A0">
        <w:rPr>
          <w:rFonts w:eastAsia="Calibri"/>
          <w:sz w:val="22"/>
          <w:szCs w:val="22"/>
          <w:lang w:eastAsia="en-US"/>
        </w:rPr>
        <w:t xml:space="preserve">, na 200 </w:t>
      </w:r>
      <w:r w:rsidR="008F18C5">
        <w:rPr>
          <w:rFonts w:eastAsia="Calibri"/>
          <w:sz w:val="22"/>
          <w:szCs w:val="22"/>
          <w:lang w:eastAsia="en-US"/>
        </w:rPr>
        <w:t xml:space="preserve">účastníků </w:t>
      </w:r>
      <w:r w:rsidR="000445A0">
        <w:rPr>
          <w:rFonts w:eastAsia="Calibri"/>
          <w:sz w:val="22"/>
          <w:szCs w:val="22"/>
          <w:lang w:eastAsia="en-US"/>
        </w:rPr>
        <w:t>v rámci kategorie I.B v roce 2023. V souvislosti s ukončením proticovidových opatření a v souladu s vůlí hl. města Prahy podporovat především velké asociační kongresy, je pro rok 2024 navrhováno ponechat rozdělení Opatření I. na 2 kategorie s rozdílnou výší</w:t>
      </w:r>
      <w:r w:rsidR="00420A7B">
        <w:rPr>
          <w:rFonts w:eastAsia="Calibri"/>
          <w:sz w:val="22"/>
          <w:szCs w:val="22"/>
          <w:lang w:eastAsia="en-US"/>
        </w:rPr>
        <w:t xml:space="preserve"> </w:t>
      </w:r>
      <w:r w:rsidR="000445A0">
        <w:rPr>
          <w:rFonts w:eastAsia="Calibri"/>
          <w:sz w:val="22"/>
          <w:szCs w:val="22"/>
          <w:lang w:eastAsia="en-US"/>
        </w:rPr>
        <w:t>podpory, přičemž pro kategorii I.</w:t>
      </w:r>
      <w:r w:rsidR="00420A7B">
        <w:rPr>
          <w:rFonts w:eastAsia="Calibri"/>
          <w:sz w:val="22"/>
          <w:szCs w:val="22"/>
          <w:lang w:eastAsia="en-US"/>
        </w:rPr>
        <w:t>A</w:t>
      </w:r>
      <w:r w:rsidR="000445A0">
        <w:rPr>
          <w:rFonts w:eastAsia="Calibri"/>
          <w:sz w:val="22"/>
          <w:szCs w:val="22"/>
          <w:lang w:eastAsia="en-US"/>
        </w:rPr>
        <w:t xml:space="preserve"> se navrhuje zvýšení min. počtu registrovaných účastníků z 500 na 700</w:t>
      </w:r>
      <w:r w:rsidR="008F18C5">
        <w:rPr>
          <w:rFonts w:eastAsia="Calibri"/>
          <w:sz w:val="22"/>
          <w:szCs w:val="22"/>
          <w:lang w:eastAsia="en-US"/>
        </w:rPr>
        <w:t>, to</w:t>
      </w:r>
      <w:r w:rsidR="000445A0">
        <w:rPr>
          <w:rFonts w:eastAsia="Calibri"/>
          <w:sz w:val="22"/>
          <w:szCs w:val="22"/>
          <w:lang w:eastAsia="en-US"/>
        </w:rPr>
        <w:t xml:space="preserve"> za současného zvýšení příspěvku na registrovaného delegáta z 450 Kč na 500 Kč. Max. výše dotace 2 000 000 Kč zůstává zachována. U kategorie II. B. je navrhováno zvýšení min. hranice  počtu registrovaných účastníků z 200 na 300. Výše příspěvku (300 Kč) na registrovaného delegáta </w:t>
      </w:r>
      <w:r w:rsidR="00420A7B">
        <w:rPr>
          <w:rFonts w:eastAsia="Calibri"/>
          <w:sz w:val="22"/>
          <w:szCs w:val="22"/>
          <w:lang w:eastAsia="en-US"/>
        </w:rPr>
        <w:t>zůstává zachována, rovněž m</w:t>
      </w:r>
      <w:r w:rsidR="000445A0">
        <w:rPr>
          <w:rFonts w:eastAsia="Calibri"/>
          <w:sz w:val="22"/>
          <w:szCs w:val="22"/>
          <w:lang w:eastAsia="en-US"/>
        </w:rPr>
        <w:t xml:space="preserve">ax. výše dotace </w:t>
      </w:r>
      <w:r w:rsidR="00420A7B">
        <w:rPr>
          <w:rFonts w:eastAsia="Calibri"/>
          <w:sz w:val="22"/>
          <w:szCs w:val="22"/>
          <w:lang w:eastAsia="en-US"/>
        </w:rPr>
        <w:t xml:space="preserve">v této kategorii je ponechána ve výši </w:t>
      </w:r>
      <w:r w:rsidR="000445A0">
        <w:rPr>
          <w:rFonts w:eastAsia="Calibri"/>
          <w:sz w:val="22"/>
          <w:szCs w:val="22"/>
          <w:lang w:eastAsia="en-US"/>
        </w:rPr>
        <w:t>200 000 Kč</w:t>
      </w:r>
      <w:r w:rsidR="00420A7B">
        <w:rPr>
          <w:rFonts w:eastAsia="Calibri"/>
          <w:sz w:val="22"/>
          <w:szCs w:val="22"/>
          <w:lang w:eastAsia="en-US"/>
        </w:rPr>
        <w:t>.</w:t>
      </w:r>
      <w:r w:rsidR="000445A0">
        <w:rPr>
          <w:rFonts w:eastAsia="Calibri"/>
          <w:sz w:val="22"/>
          <w:szCs w:val="22"/>
          <w:lang w:eastAsia="en-US"/>
        </w:rPr>
        <w:t xml:space="preserve"> </w:t>
      </w:r>
      <w:r w:rsidR="00420A7B">
        <w:rPr>
          <w:rFonts w:eastAsia="Calibri"/>
          <w:sz w:val="22"/>
          <w:szCs w:val="22"/>
          <w:lang w:eastAsia="en-US"/>
        </w:rPr>
        <w:t xml:space="preserve">Podporu všech menších konferencí a kongresů by tak schvalovala pouze Rada hl. m. Prahy. U obou kategorií došlo ke zrušení podmínky prokazování ubytování na území hl. m. Prahy u 30 % delegátů. Podmínka byla nahrazena znovuzavedením povinné min. hranice počtu zahraničních účastníků. Dále došlo k úpravě podmínek, kterými lokální organizátor prokazuje oprávněnost podat žádost o dotaci. </w:t>
      </w:r>
    </w:p>
    <w:p w14:paraId="76B5F962" w14:textId="4B15737C" w:rsidR="00420A7B" w:rsidRDefault="00420A7B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Následně paní předsedkyně vyzvala členy ke sdělení svých připomínek k těmto změnám v rámci  Opatření I. Členové Komise diskutovali n</w:t>
      </w:r>
      <w:r w:rsidR="00AF12E1">
        <w:rPr>
          <w:rFonts w:eastAsia="Calibri"/>
          <w:sz w:val="22"/>
          <w:szCs w:val="22"/>
          <w:lang w:eastAsia="en-US"/>
        </w:rPr>
        <w:t>ad podmínkou zavedení min. počtu zahraničních účastníků. Někteří konstatovali, že by mohlo dojít k vyřazení „národních“ konferencí a kongresů, což by při snaze o podporu domácího příjezdového cestovního ruchu do Prahy mohlo vyznít kontraproduktivně.  Bylo proto navrženo zavedení kategorie I.C. pro kongresy a konference, u kterých není možné dosáhnout min. účasti zahraničních delegátů. V rámci diskuse se členové shodli na min. počtu 300 účastníků pro tuto kategorii, při minimální délce trvání kongresu nebo konference 2 dny</w:t>
      </w:r>
      <w:r w:rsidR="008F18C5">
        <w:rPr>
          <w:rFonts w:eastAsia="Calibri"/>
          <w:sz w:val="22"/>
          <w:szCs w:val="22"/>
          <w:lang w:eastAsia="en-US"/>
        </w:rPr>
        <w:t xml:space="preserve">, </w:t>
      </w:r>
      <w:r w:rsidR="00AF12E1">
        <w:rPr>
          <w:rFonts w:eastAsia="Calibri"/>
          <w:sz w:val="22"/>
          <w:szCs w:val="22"/>
          <w:lang w:eastAsia="en-US"/>
        </w:rPr>
        <w:t xml:space="preserve">s výší příspěvku 200 Kč na registrovaného prezenčně se účastnícího delegáta. </w:t>
      </w:r>
      <w:r w:rsidR="00341BD3">
        <w:rPr>
          <w:rFonts w:eastAsia="Calibri"/>
          <w:sz w:val="22"/>
          <w:szCs w:val="22"/>
          <w:lang w:eastAsia="en-US"/>
        </w:rPr>
        <w:t xml:space="preserve"> Závěrem diskuse k tomuto Opatření</w:t>
      </w:r>
      <w:r w:rsidR="00341BD3" w:rsidRPr="00341BD3">
        <w:rPr>
          <w:rFonts w:eastAsia="Calibri"/>
          <w:sz w:val="22"/>
          <w:szCs w:val="22"/>
          <w:lang w:eastAsia="en-US"/>
        </w:rPr>
        <w:t xml:space="preserve"> </w:t>
      </w:r>
      <w:r w:rsidR="00341BD3">
        <w:rPr>
          <w:rFonts w:eastAsia="Calibri"/>
          <w:sz w:val="22"/>
          <w:szCs w:val="22"/>
          <w:lang w:eastAsia="en-US"/>
        </w:rPr>
        <w:t>dala paní předsedkyně  hlasovat o přidání kategorie I.C do Opatření I. za výše uvedených podmínek s tím, že KUC MHMP zapracuje tuto kategorii do návrhu Programu podpory CR pro rok 2024 a rozešle do 16.6.2023 členům Komise, kteří o návrhu budou hlasovat per rollam. Všichni přítomní členové s tímto postupem souhlasili.</w:t>
      </w:r>
    </w:p>
    <w:p w14:paraId="3F7761AD" w14:textId="5D4A821C" w:rsidR="00341BD3" w:rsidRDefault="00341BD3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Následně Ing. Jechová zrekapitulovala vývoj podpory v rámci Opatření II. Toto Opatření bylo zavedeno v roce 2020 v jedné kategorii jako podpora vícedenních akcí s mezinárodní</w:t>
      </w:r>
      <w:r w:rsidR="008F18C5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 nebo celostátním významem.</w:t>
      </w:r>
      <w:r w:rsidR="003F717E">
        <w:rPr>
          <w:rFonts w:eastAsia="Calibri"/>
          <w:sz w:val="22"/>
          <w:szCs w:val="22"/>
          <w:lang w:eastAsia="en-US"/>
        </w:rPr>
        <w:t xml:space="preserve"> Pro rok 2023 došlo k rozdělení na 2 kategorie. Do kategorie II.B směřovala podpora významných vícedenních akcí konferenčního charakteru (které nespadají do </w:t>
      </w:r>
      <w:r w:rsidR="008F18C5">
        <w:rPr>
          <w:rFonts w:eastAsia="Calibri"/>
          <w:sz w:val="22"/>
          <w:szCs w:val="22"/>
          <w:lang w:eastAsia="en-US"/>
        </w:rPr>
        <w:t>O</w:t>
      </w:r>
      <w:r w:rsidR="003F717E">
        <w:rPr>
          <w:rFonts w:eastAsia="Calibri"/>
          <w:sz w:val="22"/>
          <w:szCs w:val="22"/>
          <w:lang w:eastAsia="en-US"/>
        </w:rPr>
        <w:t>patření I.) a které jsou určeny pro odbornou i širokou veřejnost s min. účastí 200 účastníků</w:t>
      </w:r>
      <w:r w:rsidR="008F18C5">
        <w:rPr>
          <w:rFonts w:eastAsia="Calibri"/>
          <w:sz w:val="22"/>
          <w:szCs w:val="22"/>
          <w:lang w:eastAsia="en-US"/>
        </w:rPr>
        <w:t>)</w:t>
      </w:r>
      <w:r w:rsidR="003F717E">
        <w:rPr>
          <w:rFonts w:eastAsia="Calibri"/>
          <w:sz w:val="22"/>
          <w:szCs w:val="22"/>
          <w:lang w:eastAsia="en-US"/>
        </w:rPr>
        <w:t xml:space="preserve">. V souladu s Koncepcí příjezdového CR do Prahy a vzhledem k opětovnému nárůstu návštěvníků hl. m. Prahy po „Covidu“ bylo navrženo znovuzavedení odpočtů bodů pro akce konající se v centru  nebo v hlavní turistické sezóně. </w:t>
      </w:r>
    </w:p>
    <w:p w14:paraId="5957E71D" w14:textId="56BD9DB6" w:rsidR="003F717E" w:rsidRDefault="003F717E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 této části pak následovala diskuse, kdy členové shodně podpor</w:t>
      </w:r>
      <w:r w:rsidR="008F18C5">
        <w:rPr>
          <w:rFonts w:eastAsia="Calibri"/>
          <w:sz w:val="22"/>
          <w:szCs w:val="22"/>
          <w:lang w:eastAsia="en-US"/>
        </w:rPr>
        <w:t>ují</w:t>
      </w:r>
      <w:r>
        <w:rPr>
          <w:rFonts w:eastAsia="Calibri"/>
          <w:sz w:val="22"/>
          <w:szCs w:val="22"/>
          <w:lang w:eastAsia="en-US"/>
        </w:rPr>
        <w:t xml:space="preserve"> strategii rozptylovat návštěvníky po celém území Prahy a podporovat příjezdy mimo hlavní turistickou sezónu, ale u odečtu bodů za konání akc</w:t>
      </w:r>
      <w:r w:rsidR="008F18C5">
        <w:rPr>
          <w:rFonts w:eastAsia="Calibri"/>
          <w:sz w:val="22"/>
          <w:szCs w:val="22"/>
          <w:lang w:eastAsia="en-US"/>
        </w:rPr>
        <w:t>í</w:t>
      </w:r>
      <w:r>
        <w:rPr>
          <w:rFonts w:eastAsia="Calibri"/>
          <w:sz w:val="22"/>
          <w:szCs w:val="22"/>
          <w:lang w:eastAsia="en-US"/>
        </w:rPr>
        <w:t xml:space="preserve"> na území Městské části Praha 1 nebo v hlavní sezóně navrhovali možnost větší  variability odpočtů. Mohlo by totiž dojít ke znevýhodnění žadatelů, kteří nemohou změnit termín nebo místo konání z povahy akce (navázání na církevní svátek, pevné spojení s určitým místem v Praze apod.). </w:t>
      </w:r>
      <w:r w:rsidR="00467CA8">
        <w:rPr>
          <w:rFonts w:eastAsia="Calibri"/>
          <w:sz w:val="22"/>
          <w:szCs w:val="22"/>
          <w:lang w:eastAsia="en-US"/>
        </w:rPr>
        <w:t>Členové se shodli na odečtu bodů v rámci hodnocení žádostí v závislosti na povaze akce a opodstatněnosti její realizace v centru či v hlavní sezóně.  Opět bylo konstatováno, že KUC MHMP v tomto smyslu upraví návrh</w:t>
      </w:r>
      <w:r w:rsidR="008F18C5">
        <w:rPr>
          <w:rFonts w:eastAsia="Calibri"/>
          <w:sz w:val="22"/>
          <w:szCs w:val="22"/>
          <w:lang w:eastAsia="en-US"/>
        </w:rPr>
        <w:t xml:space="preserve"> P</w:t>
      </w:r>
      <w:r w:rsidR="00467CA8">
        <w:rPr>
          <w:rFonts w:eastAsia="Calibri"/>
          <w:sz w:val="22"/>
          <w:szCs w:val="22"/>
          <w:lang w:eastAsia="en-US"/>
        </w:rPr>
        <w:t>rogramu podpory CR pro rok 2024 a zašle i tuto úpravu k hlasování per rollam.</w:t>
      </w:r>
    </w:p>
    <w:p w14:paraId="33A3B885" w14:textId="343099DE" w:rsidR="00467CA8" w:rsidRDefault="00467CA8" w:rsidP="00467CA8">
      <w:pPr>
        <w:tabs>
          <w:tab w:val="left" w:pos="567"/>
        </w:tabs>
        <w:spacing w:after="120" w:line="276" w:lineRule="auto"/>
        <w:jc w:val="both"/>
        <w:rPr>
          <w:sz w:val="22"/>
          <w:szCs w:val="22"/>
        </w:rPr>
      </w:pPr>
      <w:r w:rsidRPr="00467CA8">
        <w:rPr>
          <w:rFonts w:eastAsia="Calibri"/>
          <w:sz w:val="22"/>
          <w:szCs w:val="22"/>
          <w:lang w:eastAsia="en-US"/>
        </w:rPr>
        <w:t>Následně  Ing. Jechová představila nově zaváděné Opatření III. na p</w:t>
      </w:r>
      <w:r w:rsidRPr="00467CA8">
        <w:rPr>
          <w:sz w:val="22"/>
          <w:szCs w:val="22"/>
        </w:rPr>
        <w:t>odporu akcí vztahujících se k vybraným významným výročím roku 2024</w:t>
      </w:r>
      <w:r>
        <w:rPr>
          <w:sz w:val="22"/>
          <w:szCs w:val="22"/>
        </w:rPr>
        <w:t xml:space="preserve">. </w:t>
      </w:r>
      <w:r w:rsidRPr="00467CA8">
        <w:rPr>
          <w:sz w:val="22"/>
          <w:szCs w:val="22"/>
        </w:rPr>
        <w:t xml:space="preserve">Dotace v rámci tohoto Opatření </w:t>
      </w:r>
      <w:r>
        <w:rPr>
          <w:sz w:val="22"/>
          <w:szCs w:val="22"/>
        </w:rPr>
        <w:t>bude možné</w:t>
      </w:r>
      <w:r w:rsidRPr="00467CA8">
        <w:rPr>
          <w:sz w:val="22"/>
          <w:szCs w:val="22"/>
        </w:rPr>
        <w:t xml:space="preserve"> poskytnout akcím, které jsou konány u příležitosti 100. výročí úmrtí Franze Kafky (</w:t>
      </w:r>
      <w:r>
        <w:rPr>
          <w:sz w:val="22"/>
          <w:szCs w:val="22"/>
        </w:rPr>
        <w:t xml:space="preserve">pro ty je zaváděna </w:t>
      </w:r>
      <w:r w:rsidRPr="00467CA8">
        <w:rPr>
          <w:sz w:val="22"/>
          <w:szCs w:val="22"/>
        </w:rPr>
        <w:t>kategorie III.A) nebo u příležitosti Roku české hudby 2024 (</w:t>
      </w:r>
      <w:r>
        <w:rPr>
          <w:sz w:val="22"/>
          <w:szCs w:val="22"/>
        </w:rPr>
        <w:t xml:space="preserve">zavedení </w:t>
      </w:r>
      <w:r w:rsidRPr="00467CA8">
        <w:rPr>
          <w:sz w:val="22"/>
          <w:szCs w:val="22"/>
        </w:rPr>
        <w:t>kategorie III.B)</w:t>
      </w:r>
      <w:r w:rsidR="00DD5CD9">
        <w:rPr>
          <w:sz w:val="22"/>
          <w:szCs w:val="22"/>
        </w:rPr>
        <w:t>.</w:t>
      </w:r>
      <w:r>
        <w:rPr>
          <w:sz w:val="22"/>
          <w:szCs w:val="22"/>
        </w:rPr>
        <w:t xml:space="preserve"> Podmínkou je, že</w:t>
      </w:r>
      <w:r w:rsidRPr="00467CA8">
        <w:rPr>
          <w:sz w:val="22"/>
          <w:szCs w:val="22"/>
        </w:rPr>
        <w:t xml:space="preserve"> vybrané výročí je hlavním a převažujícím obsahem akce. Dotace </w:t>
      </w:r>
      <w:r>
        <w:rPr>
          <w:sz w:val="22"/>
          <w:szCs w:val="22"/>
        </w:rPr>
        <w:t xml:space="preserve">budou </w:t>
      </w:r>
      <w:r w:rsidRPr="00467CA8">
        <w:rPr>
          <w:sz w:val="22"/>
          <w:szCs w:val="22"/>
        </w:rPr>
        <w:t>určeny akcím, které</w:t>
      </w:r>
      <w:r>
        <w:rPr>
          <w:sz w:val="22"/>
          <w:szCs w:val="22"/>
        </w:rPr>
        <w:t xml:space="preserve"> </w:t>
      </w:r>
      <w:r w:rsidRPr="00467CA8">
        <w:rPr>
          <w:sz w:val="22"/>
          <w:szCs w:val="22"/>
        </w:rPr>
        <w:t>jsou přímou motivací pro nové nebo opakované příjezdy klientely se zájmem o kulturní dění do Prahy nebo mají výrazný potenciál pro obohacení nabídky pro domácí a zahraniční turisty</w:t>
      </w:r>
      <w:r>
        <w:rPr>
          <w:sz w:val="22"/>
          <w:szCs w:val="22"/>
        </w:rPr>
        <w:t xml:space="preserve"> a </w:t>
      </w:r>
      <w:r w:rsidRPr="00467CA8">
        <w:rPr>
          <w:sz w:val="22"/>
          <w:szCs w:val="22"/>
        </w:rPr>
        <w:t xml:space="preserve">jsou určeny pro širokou tuzemskou i zahraniční veřejnost </w:t>
      </w:r>
      <w:r>
        <w:rPr>
          <w:sz w:val="22"/>
          <w:szCs w:val="22"/>
        </w:rPr>
        <w:t xml:space="preserve"> nebo </w:t>
      </w:r>
      <w:r w:rsidRPr="00467CA8">
        <w:rPr>
          <w:sz w:val="22"/>
          <w:szCs w:val="22"/>
        </w:rPr>
        <w:t>mají potenciál zvýšit prestiž Prahy jako kulturní turistické destinace v tuzemsku i zahraničí</w:t>
      </w:r>
      <w:r>
        <w:rPr>
          <w:sz w:val="22"/>
          <w:szCs w:val="22"/>
        </w:rPr>
        <w:t>.</w:t>
      </w:r>
      <w:r w:rsidRPr="00467CA8">
        <w:rPr>
          <w:sz w:val="22"/>
          <w:szCs w:val="22"/>
        </w:rPr>
        <w:t xml:space="preserve"> </w:t>
      </w:r>
      <w:r w:rsidR="00D9763C">
        <w:rPr>
          <w:sz w:val="22"/>
          <w:szCs w:val="22"/>
        </w:rPr>
        <w:t>Pro každou kategorii byly samostatně stanoveny způsobilé výdaje. Žádosti podané v tomto Opatření se budou hodnotit stejně jako žádosti podané v Opatření II.</w:t>
      </w:r>
    </w:p>
    <w:p w14:paraId="1BEFE81D" w14:textId="4B0E2558" w:rsidR="00D9763C" w:rsidRPr="00467CA8" w:rsidRDefault="00D9763C" w:rsidP="00D9763C">
      <w:pPr>
        <w:tabs>
          <w:tab w:val="left" w:pos="567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 rámci tohoto bodu se diskutovalo i nad zaslanou připomínkou </w:t>
      </w:r>
      <w:r w:rsidR="008F18C5">
        <w:rPr>
          <w:sz w:val="22"/>
          <w:szCs w:val="22"/>
        </w:rPr>
        <w:t xml:space="preserve">M.  </w:t>
      </w:r>
      <w:r>
        <w:rPr>
          <w:sz w:val="22"/>
          <w:szCs w:val="22"/>
        </w:rPr>
        <w:t>Vebera, kdy v Programu je u kategorie III.B. navrhována podpora pouze větším akcím, které</w:t>
      </w:r>
      <w:r w:rsidRPr="00D9763C">
        <w:rPr>
          <w:sz w:val="22"/>
          <w:szCs w:val="22"/>
        </w:rPr>
        <w:t xml:space="preserve"> dosáhnou minimální návštěvnosti 900 platících diváků v případě samostatných uměleckých produkcí nebo celkové minimální návštěvnosti 5000 platících diváků v případě festivalů</w:t>
      </w:r>
      <w:r>
        <w:rPr>
          <w:sz w:val="22"/>
          <w:szCs w:val="22"/>
        </w:rPr>
        <w:t xml:space="preserve">, s délkou trvání </w:t>
      </w:r>
      <w:r w:rsidRPr="00D9763C">
        <w:rPr>
          <w:sz w:val="22"/>
          <w:szCs w:val="22"/>
        </w:rPr>
        <w:t>nejméně 3 dny</w:t>
      </w:r>
      <w:r>
        <w:rPr>
          <w:sz w:val="22"/>
          <w:szCs w:val="22"/>
        </w:rPr>
        <w:t>.</w:t>
      </w:r>
    </w:p>
    <w:p w14:paraId="534A80A4" w14:textId="59386785" w:rsidR="00D9763C" w:rsidRDefault="00D9763C" w:rsidP="005E4E18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K této připomínce ředitel KUC MHMP</w:t>
      </w:r>
      <w:r w:rsidR="008F18C5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J</w:t>
      </w:r>
      <w:r w:rsidR="008F18C5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Sulženko uvedl, že vůle hl. m. Prahy je v rámci cestovního ruchu podporovat opravdu jen velké významné akce, které mají význam pro příjezdový cestovní ruch do  Prahy</w:t>
      </w:r>
      <w:r w:rsidR="00AC0398">
        <w:rPr>
          <w:iCs/>
          <w:sz w:val="22"/>
          <w:szCs w:val="22"/>
        </w:rPr>
        <w:t>, g</w:t>
      </w:r>
      <w:r>
        <w:rPr>
          <w:iCs/>
          <w:sz w:val="22"/>
          <w:szCs w:val="22"/>
        </w:rPr>
        <w:t>enerují návštěvnost a mají přispět k</w:t>
      </w:r>
      <w:r w:rsidR="00AC0398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budování</w:t>
      </w:r>
      <w:r w:rsidR="00AC0398">
        <w:rPr>
          <w:iCs/>
          <w:sz w:val="22"/>
          <w:szCs w:val="22"/>
        </w:rPr>
        <w:t xml:space="preserve"> image Prahy jako významné kultivované hudební metropole. </w:t>
      </w:r>
      <w:r>
        <w:rPr>
          <w:iCs/>
          <w:sz w:val="22"/>
          <w:szCs w:val="22"/>
        </w:rPr>
        <w:t xml:space="preserve">Pro podporu menších akcí je standardně určen Program podpory v oblasti kultury. </w:t>
      </w:r>
      <w:r w:rsidR="00AC0398">
        <w:rPr>
          <w:iCs/>
          <w:sz w:val="22"/>
          <w:szCs w:val="22"/>
        </w:rPr>
        <w:t xml:space="preserve">Max. výše podpory v tomto Opatření má být 1 000 000 Kč. </w:t>
      </w:r>
    </w:p>
    <w:p w14:paraId="15E442B5" w14:textId="6932A6C1" w:rsidR="00D850ED" w:rsidRDefault="00D850ED" w:rsidP="005E4E18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Dále </w:t>
      </w:r>
      <w:r w:rsidR="008F18C5">
        <w:rPr>
          <w:iCs/>
          <w:sz w:val="22"/>
          <w:szCs w:val="22"/>
        </w:rPr>
        <w:t xml:space="preserve">vedoucí oddělení CR </w:t>
      </w:r>
      <w:r>
        <w:rPr>
          <w:iCs/>
          <w:sz w:val="22"/>
          <w:szCs w:val="22"/>
        </w:rPr>
        <w:t xml:space="preserve">ještě stručně představila předpokládaný harmonogram schválení Programu a </w:t>
      </w:r>
      <w:r w:rsidR="002C327F">
        <w:rPr>
          <w:iCs/>
          <w:sz w:val="22"/>
          <w:szCs w:val="22"/>
        </w:rPr>
        <w:t>j</w:t>
      </w:r>
      <w:r>
        <w:rPr>
          <w:iCs/>
          <w:sz w:val="22"/>
          <w:szCs w:val="22"/>
        </w:rPr>
        <w:t xml:space="preserve">eho vyhlášení, </w:t>
      </w:r>
      <w:r w:rsidR="008F18C5">
        <w:rPr>
          <w:iCs/>
          <w:sz w:val="22"/>
          <w:szCs w:val="22"/>
        </w:rPr>
        <w:t>příjem</w:t>
      </w:r>
      <w:r>
        <w:rPr>
          <w:iCs/>
          <w:sz w:val="22"/>
          <w:szCs w:val="22"/>
        </w:rPr>
        <w:t xml:space="preserve"> žádostí</w:t>
      </w:r>
      <w:r w:rsidR="008F18C5">
        <w:rPr>
          <w:iCs/>
          <w:sz w:val="22"/>
          <w:szCs w:val="22"/>
        </w:rPr>
        <w:t xml:space="preserve">, jejich zpracování, </w:t>
      </w:r>
      <w:r>
        <w:rPr>
          <w:iCs/>
          <w:sz w:val="22"/>
          <w:szCs w:val="22"/>
        </w:rPr>
        <w:t>hodnocení</w:t>
      </w:r>
      <w:r w:rsidR="008F18C5">
        <w:rPr>
          <w:iCs/>
          <w:sz w:val="22"/>
          <w:szCs w:val="22"/>
        </w:rPr>
        <w:t xml:space="preserve"> a </w:t>
      </w:r>
      <w:r w:rsidR="002C327F">
        <w:rPr>
          <w:iCs/>
          <w:sz w:val="22"/>
          <w:szCs w:val="22"/>
        </w:rPr>
        <w:t>schválení podpor.</w:t>
      </w:r>
      <w:r>
        <w:rPr>
          <w:iCs/>
          <w:sz w:val="22"/>
          <w:szCs w:val="22"/>
        </w:rPr>
        <w:t xml:space="preserve"> V souvislosti s hodnocením žádostí zmínila, že KUC MHMP jedná v současné době s firmou ASD </w:t>
      </w:r>
      <w:r w:rsidR="002C327F" w:rsidRPr="002C327F">
        <w:rPr>
          <w:iCs/>
          <w:sz w:val="22"/>
          <w:szCs w:val="22"/>
        </w:rPr>
        <w:t>Software, s.r.o.</w:t>
      </w:r>
      <w:r w:rsidR="002C327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 zavedení modulu hodnocení. Vzhledem k velké časové náročnosti ruční přípravy podkladů pro hodnocení žádostí</w:t>
      </w:r>
      <w:r w:rsidR="002C327F">
        <w:rPr>
          <w:iCs/>
          <w:sz w:val="22"/>
          <w:szCs w:val="22"/>
        </w:rPr>
        <w:t xml:space="preserve"> a následného zpracování hodnocení od hodnotitelů</w:t>
      </w:r>
      <w:r>
        <w:rPr>
          <w:iCs/>
          <w:sz w:val="22"/>
          <w:szCs w:val="22"/>
        </w:rPr>
        <w:t xml:space="preserve"> je v jednání zavedení hodnocení prostřednictvím tzv. modulu hodnocení obdobně jako v oblasti kultury. </w:t>
      </w:r>
      <w:r>
        <w:rPr>
          <w:iCs/>
          <w:sz w:val="22"/>
          <w:szCs w:val="22"/>
        </w:rPr>
        <w:lastRenderedPageBreak/>
        <w:t xml:space="preserve">Zavedení však záleží na časových možnostech firmy ASD </w:t>
      </w:r>
      <w:r w:rsidR="002C327F" w:rsidRPr="002C327F">
        <w:rPr>
          <w:iCs/>
          <w:sz w:val="22"/>
          <w:szCs w:val="22"/>
        </w:rPr>
        <w:t>Software, s.r.o.</w:t>
      </w:r>
      <w:r w:rsidR="002C327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 na rychlosti nového nastavení schvalování rozvojových úkolů v rámci MHMP. </w:t>
      </w:r>
    </w:p>
    <w:p w14:paraId="437F8AED" w14:textId="6BF7BD71" w:rsidR="00AC0398" w:rsidRDefault="00AC0398" w:rsidP="005E4E18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Závěrem paní předsedkyně shrnula, že KUC MHMP zapracuje výše uvedené připomínky Komise a následně upravený návrh Programu bude rozeslán do konce týdne, tj. do 16. 6. 2023 členům Komise k hlasování per rollam. Spolu s upraveným návrhem Programu budou členové hlasovat per rollam i o usnesení, které bude znít, že</w:t>
      </w:r>
      <w:r w:rsidR="00D850ED">
        <w:rPr>
          <w:iCs/>
          <w:sz w:val="22"/>
          <w:szCs w:val="22"/>
        </w:rPr>
        <w:t>:</w:t>
      </w:r>
    </w:p>
    <w:p w14:paraId="135C66DE" w14:textId="36F79418" w:rsidR="00AC0398" w:rsidRPr="00AC0398" w:rsidRDefault="00AC0398" w:rsidP="00AC0398">
      <w:pPr>
        <w:spacing w:before="240" w:after="120" w:line="276" w:lineRule="auto"/>
        <w:jc w:val="both"/>
        <w:rPr>
          <w:bCs/>
          <w:i/>
          <w:iCs/>
          <w:sz w:val="22"/>
          <w:szCs w:val="22"/>
        </w:rPr>
      </w:pPr>
      <w:r w:rsidRPr="00AC0398">
        <w:rPr>
          <w:rFonts w:eastAsia="Calibri"/>
          <w:bCs/>
          <w:i/>
          <w:sz w:val="22"/>
          <w:szCs w:val="22"/>
        </w:rPr>
        <w:t xml:space="preserve">Komise Rady hl. m. Prahy pro udělování dotací v oblasti cestovního ruchu souhlasí s navrhovaným Programem podpory CR pro rok 2024, se zapracováním změn týkajících se …. </w:t>
      </w:r>
      <w:r w:rsidRPr="00AC0398">
        <w:rPr>
          <w:bCs/>
          <w:i/>
          <w:iCs/>
          <w:sz w:val="22"/>
          <w:szCs w:val="22"/>
        </w:rPr>
        <w:t>a doporučuje předložit tento návrh k dalšímu projednání ve Výboru pro kulturu, památkovou péči, výstavnictví a podporu cestovního ruchu ZHMP</w:t>
      </w:r>
      <w:r w:rsidRPr="00AC0398">
        <w:rPr>
          <w:rFonts w:eastAsia="Calibri"/>
          <w:bCs/>
          <w:i/>
          <w:iCs/>
          <w:sz w:val="22"/>
          <w:szCs w:val="22"/>
        </w:rPr>
        <w:t>.</w:t>
      </w:r>
    </w:p>
    <w:p w14:paraId="6E727D51" w14:textId="393E6C2F" w:rsidR="00AC0398" w:rsidRDefault="00AC0398" w:rsidP="005E4E18">
      <w:pPr>
        <w:spacing w:before="240" w:after="120" w:line="276" w:lineRule="auto"/>
        <w:jc w:val="both"/>
        <w:rPr>
          <w:iCs/>
          <w:sz w:val="22"/>
          <w:szCs w:val="22"/>
        </w:rPr>
      </w:pPr>
    </w:p>
    <w:p w14:paraId="01CF795F" w14:textId="77777777" w:rsidR="00AC0398" w:rsidRDefault="00AC0398" w:rsidP="00AC039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F3023E">
        <w:rPr>
          <w:rFonts w:eastAsia="Calibri"/>
          <w:b/>
          <w:sz w:val="28"/>
          <w:szCs w:val="28"/>
          <w:lang w:eastAsia="en-US"/>
        </w:rPr>
        <w:t>. Různé</w:t>
      </w:r>
    </w:p>
    <w:p w14:paraId="0F6FEEBB" w14:textId="2BC568A9" w:rsidR="00AC0398" w:rsidRDefault="00AC0398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2C327F">
        <w:rPr>
          <w:rFonts w:eastAsia="Calibri"/>
          <w:sz w:val="22"/>
          <w:szCs w:val="22"/>
          <w:lang w:eastAsia="en-US"/>
        </w:rPr>
        <w:t>aní p</w:t>
      </w:r>
      <w:r w:rsidRPr="00900E52">
        <w:rPr>
          <w:rFonts w:eastAsia="Calibri"/>
          <w:sz w:val="22"/>
          <w:szCs w:val="22"/>
          <w:lang w:eastAsia="en-US"/>
        </w:rPr>
        <w:t>ředsed</w:t>
      </w:r>
      <w:r>
        <w:rPr>
          <w:rFonts w:eastAsia="Calibri"/>
          <w:sz w:val="22"/>
          <w:szCs w:val="22"/>
          <w:lang w:eastAsia="en-US"/>
        </w:rPr>
        <w:t>kyně</w:t>
      </w:r>
      <w:r w:rsidRPr="00900E52">
        <w:rPr>
          <w:rFonts w:eastAsia="Calibri"/>
          <w:sz w:val="22"/>
          <w:szCs w:val="22"/>
          <w:lang w:eastAsia="en-US"/>
        </w:rPr>
        <w:t xml:space="preserve"> </w:t>
      </w:r>
      <w:r w:rsidR="00B902EE">
        <w:rPr>
          <w:rFonts w:eastAsia="Calibri"/>
          <w:sz w:val="22"/>
          <w:szCs w:val="22"/>
          <w:lang w:eastAsia="en-US"/>
        </w:rPr>
        <w:t xml:space="preserve">se </w:t>
      </w:r>
      <w:r w:rsidRPr="00900E52">
        <w:rPr>
          <w:rFonts w:eastAsia="Calibri"/>
          <w:sz w:val="22"/>
          <w:szCs w:val="22"/>
          <w:lang w:eastAsia="en-US"/>
        </w:rPr>
        <w:t>zeptal</w:t>
      </w:r>
      <w:r>
        <w:rPr>
          <w:rFonts w:eastAsia="Calibri"/>
          <w:sz w:val="22"/>
          <w:szCs w:val="22"/>
          <w:lang w:eastAsia="en-US"/>
        </w:rPr>
        <w:t>a</w:t>
      </w:r>
      <w:r w:rsidRPr="00900E52">
        <w:rPr>
          <w:rFonts w:eastAsia="Calibri"/>
          <w:sz w:val="22"/>
          <w:szCs w:val="22"/>
          <w:lang w:eastAsia="en-US"/>
        </w:rPr>
        <w:t>, zda někdo z členů Komise má v bodě různé nějaké návrhy či připomínky.</w:t>
      </w:r>
    </w:p>
    <w:p w14:paraId="3DE01895" w14:textId="72E5493C" w:rsidR="00AC0398" w:rsidRDefault="00AC0398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Vedoucí oddělení cestovního ruchu Ing. Jechová se dotázala, zda by někteří členové Komise byli opět ocho</w:t>
      </w:r>
      <w:r w:rsidR="00D850ED">
        <w:rPr>
          <w:rFonts w:eastAsia="Calibri"/>
          <w:sz w:val="22"/>
          <w:szCs w:val="22"/>
          <w:lang w:eastAsia="en-US"/>
        </w:rPr>
        <w:t>t</w:t>
      </w:r>
      <w:r>
        <w:rPr>
          <w:rFonts w:eastAsia="Calibri"/>
          <w:sz w:val="22"/>
          <w:szCs w:val="22"/>
          <w:lang w:eastAsia="en-US"/>
        </w:rPr>
        <w:t xml:space="preserve">ni hodnotit žádosti o individuální účelové dotace v oblasti cestovního ruchu. Přihlásili se </w:t>
      </w:r>
      <w:r w:rsidR="00D850ED" w:rsidRPr="00EA4381">
        <w:rPr>
          <w:rFonts w:eastAsia="Calibri"/>
          <w:sz w:val="22"/>
          <w:szCs w:val="22"/>
          <w:lang w:eastAsia="en-US"/>
        </w:rPr>
        <w:t xml:space="preserve">Ing. Otakar John, </w:t>
      </w:r>
      <w:r w:rsidR="00D850ED">
        <w:rPr>
          <w:rFonts w:eastAsia="Calibri"/>
          <w:sz w:val="22"/>
          <w:szCs w:val="22"/>
          <w:lang w:eastAsia="en-US"/>
        </w:rPr>
        <w:t xml:space="preserve">Bc. </w:t>
      </w:r>
      <w:r w:rsidR="00D850ED" w:rsidRPr="00EA4381">
        <w:rPr>
          <w:rFonts w:eastAsia="Calibri"/>
          <w:sz w:val="22"/>
          <w:szCs w:val="22"/>
          <w:lang w:eastAsia="en-US"/>
        </w:rPr>
        <w:t>Michal Veber</w:t>
      </w:r>
      <w:r w:rsidR="00D850ED">
        <w:rPr>
          <w:rFonts w:eastAsia="Calibri"/>
          <w:sz w:val="22"/>
          <w:szCs w:val="22"/>
          <w:lang w:eastAsia="en-US"/>
        </w:rPr>
        <w:t xml:space="preserve"> a </w:t>
      </w:r>
      <w:r w:rsidR="00D850ED" w:rsidRPr="00EA4381">
        <w:rPr>
          <w:rFonts w:eastAsia="Calibri"/>
          <w:sz w:val="22"/>
          <w:szCs w:val="22"/>
          <w:lang w:eastAsia="en-US"/>
        </w:rPr>
        <w:t>JUDr. Robert Pecka</w:t>
      </w:r>
      <w:r w:rsidR="00D850ED">
        <w:rPr>
          <w:rFonts w:eastAsia="Calibri"/>
          <w:sz w:val="22"/>
          <w:szCs w:val="22"/>
          <w:lang w:eastAsia="en-US"/>
        </w:rPr>
        <w:t xml:space="preserve">. </w:t>
      </w:r>
    </w:p>
    <w:p w14:paraId="61377F1A" w14:textId="1A921564" w:rsidR="00D850ED" w:rsidRDefault="00D850ED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Ředitel PCB, R. Muška se </w:t>
      </w:r>
      <w:r w:rsidR="00B902EE">
        <w:rPr>
          <w:rFonts w:eastAsia="Calibri"/>
          <w:sz w:val="22"/>
          <w:szCs w:val="22"/>
          <w:lang w:eastAsia="en-US"/>
        </w:rPr>
        <w:t xml:space="preserve">ještě </w:t>
      </w:r>
      <w:r w:rsidR="002C327F">
        <w:rPr>
          <w:rFonts w:eastAsia="Calibri"/>
          <w:sz w:val="22"/>
          <w:szCs w:val="22"/>
          <w:lang w:eastAsia="en-US"/>
        </w:rPr>
        <w:t xml:space="preserve">na závěr </w:t>
      </w:r>
      <w:r>
        <w:rPr>
          <w:rFonts w:eastAsia="Calibri"/>
          <w:sz w:val="22"/>
          <w:szCs w:val="22"/>
          <w:lang w:eastAsia="en-US"/>
        </w:rPr>
        <w:t xml:space="preserve">dotázal, zda bude KUC MHMP pořádat k Programu nějaký seminář. Vedoucí oddělení odpověděla, že </w:t>
      </w:r>
      <w:r w:rsidR="00B902EE">
        <w:rPr>
          <w:rFonts w:eastAsia="Calibri"/>
          <w:sz w:val="22"/>
          <w:szCs w:val="22"/>
          <w:lang w:eastAsia="en-US"/>
        </w:rPr>
        <w:t xml:space="preserve">vzhledem k malému počtu stálých žadatelů v oblasti cestovního ruchu a vzhledem k nemožnosti </w:t>
      </w:r>
      <w:r w:rsidR="002C327F">
        <w:rPr>
          <w:rFonts w:eastAsia="Calibri"/>
          <w:sz w:val="22"/>
          <w:szCs w:val="22"/>
          <w:lang w:eastAsia="en-US"/>
        </w:rPr>
        <w:t xml:space="preserve">blíže </w:t>
      </w:r>
      <w:r w:rsidR="00B902EE">
        <w:rPr>
          <w:rFonts w:eastAsia="Calibri"/>
          <w:sz w:val="22"/>
          <w:szCs w:val="22"/>
          <w:lang w:eastAsia="en-US"/>
        </w:rPr>
        <w:t>stanovit okruh dalších potenciálních žadatelů by volila spíše možnost konzultac</w:t>
      </w:r>
      <w:r w:rsidR="002C327F">
        <w:rPr>
          <w:rFonts w:eastAsia="Calibri"/>
          <w:sz w:val="22"/>
          <w:szCs w:val="22"/>
          <w:lang w:eastAsia="en-US"/>
        </w:rPr>
        <w:t>í</w:t>
      </w:r>
      <w:r w:rsidR="00B902EE">
        <w:rPr>
          <w:rFonts w:eastAsia="Calibri"/>
          <w:sz w:val="22"/>
          <w:szCs w:val="22"/>
          <w:lang w:eastAsia="en-US"/>
        </w:rPr>
        <w:t xml:space="preserve"> s KUC MHMP. Také bylo doplněno, že pro rok 2024 se znovu zavádí jako povinná příloha v Opatření I. formulář potvrzený PCB, přičemž žadatelé budou upozorňováni na případné formální nedostatky při podávání žádostí.</w:t>
      </w:r>
    </w:p>
    <w:p w14:paraId="7CD6C56D" w14:textId="77777777" w:rsidR="00D850ED" w:rsidRPr="00900E52" w:rsidRDefault="00D850ED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A42FD4E" w14:textId="77777777" w:rsidR="00AC0398" w:rsidRPr="00F3023E" w:rsidRDefault="00AC0398" w:rsidP="00AC039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F3023E">
        <w:rPr>
          <w:rFonts w:eastAsia="Calibri"/>
          <w:b/>
          <w:sz w:val="28"/>
          <w:szCs w:val="28"/>
          <w:lang w:eastAsia="en-US"/>
        </w:rPr>
        <w:t>. Závěr jednání a rekapitulace úkolů</w:t>
      </w:r>
    </w:p>
    <w:p w14:paraId="56FC8F32" w14:textId="2791F2B1" w:rsidR="00AC0398" w:rsidRPr="00F3023E" w:rsidRDefault="00AC0398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2C327F">
        <w:rPr>
          <w:rFonts w:eastAsia="Calibri"/>
          <w:sz w:val="22"/>
          <w:szCs w:val="22"/>
          <w:lang w:eastAsia="en-US"/>
        </w:rPr>
        <w:t>aní p</w:t>
      </w:r>
      <w:r>
        <w:rPr>
          <w:rFonts w:eastAsia="Calibri"/>
          <w:sz w:val="22"/>
          <w:szCs w:val="22"/>
          <w:lang w:eastAsia="en-US"/>
        </w:rPr>
        <w:t>ředsed</w:t>
      </w:r>
      <w:r w:rsidR="00D850ED">
        <w:rPr>
          <w:rFonts w:eastAsia="Calibri"/>
          <w:sz w:val="22"/>
          <w:szCs w:val="22"/>
          <w:lang w:eastAsia="en-US"/>
        </w:rPr>
        <w:t>kyně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C327F">
        <w:rPr>
          <w:rFonts w:eastAsia="Calibri"/>
          <w:sz w:val="22"/>
          <w:szCs w:val="22"/>
          <w:lang w:eastAsia="en-US"/>
        </w:rPr>
        <w:t xml:space="preserve">v úplném závěru jednání </w:t>
      </w:r>
      <w:r>
        <w:rPr>
          <w:rFonts w:eastAsia="Calibri"/>
          <w:sz w:val="22"/>
          <w:szCs w:val="22"/>
          <w:lang w:eastAsia="en-US"/>
        </w:rPr>
        <w:t>poděkoval</w:t>
      </w:r>
      <w:r w:rsidR="00D850ED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všem členům Komise a panu řediteli PCB, Romanu Muškovi za účast na jednání a za </w:t>
      </w:r>
      <w:r w:rsidR="00D850ED">
        <w:rPr>
          <w:rFonts w:eastAsia="Calibri"/>
          <w:sz w:val="22"/>
          <w:szCs w:val="22"/>
          <w:lang w:eastAsia="en-US"/>
        </w:rPr>
        <w:t>připomínky</w:t>
      </w:r>
      <w:r>
        <w:rPr>
          <w:rFonts w:eastAsia="Calibri"/>
          <w:sz w:val="22"/>
          <w:szCs w:val="22"/>
          <w:lang w:eastAsia="en-US"/>
        </w:rPr>
        <w:t>. Poděkoval</w:t>
      </w:r>
      <w:r w:rsidR="00D850ED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902EE">
        <w:rPr>
          <w:rFonts w:eastAsia="Calibri"/>
          <w:sz w:val="22"/>
          <w:szCs w:val="22"/>
          <w:lang w:eastAsia="en-US"/>
        </w:rPr>
        <w:t xml:space="preserve">rovněž </w:t>
      </w:r>
      <w:r>
        <w:rPr>
          <w:rFonts w:eastAsia="Calibri"/>
          <w:sz w:val="22"/>
          <w:szCs w:val="22"/>
          <w:lang w:eastAsia="en-US"/>
        </w:rPr>
        <w:t>KUC MHMP za zpracování návrhů a podklad</w:t>
      </w:r>
      <w:r w:rsidR="00D850ED">
        <w:rPr>
          <w:rFonts w:eastAsia="Calibri"/>
          <w:sz w:val="22"/>
          <w:szCs w:val="22"/>
          <w:lang w:eastAsia="en-US"/>
        </w:rPr>
        <w:t>ů</w:t>
      </w:r>
      <w:r>
        <w:rPr>
          <w:rFonts w:eastAsia="Calibri"/>
          <w:sz w:val="22"/>
          <w:szCs w:val="22"/>
          <w:lang w:eastAsia="en-US"/>
        </w:rPr>
        <w:t xml:space="preserve"> a </w:t>
      </w:r>
      <w:r w:rsidR="00D850ED">
        <w:rPr>
          <w:rFonts w:eastAsia="Calibri"/>
          <w:sz w:val="22"/>
          <w:szCs w:val="22"/>
          <w:lang w:eastAsia="en-US"/>
        </w:rPr>
        <w:t>připomněla hlasování per rollam</w:t>
      </w:r>
      <w:r w:rsidR="00B902EE">
        <w:rPr>
          <w:rFonts w:eastAsia="Calibri"/>
          <w:sz w:val="22"/>
          <w:szCs w:val="22"/>
          <w:lang w:eastAsia="en-US"/>
        </w:rPr>
        <w:t xml:space="preserve"> v souvislosti s návrhem Programu.</w:t>
      </w:r>
      <w:r w:rsidR="00D850ED">
        <w:rPr>
          <w:rFonts w:eastAsia="Calibri"/>
          <w:sz w:val="22"/>
          <w:szCs w:val="22"/>
          <w:lang w:eastAsia="en-US"/>
        </w:rPr>
        <w:t xml:space="preserve"> </w:t>
      </w:r>
    </w:p>
    <w:p w14:paraId="32F9A963" w14:textId="77777777" w:rsidR="008A2F3C" w:rsidRDefault="008A2F3C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1A6F766" w14:textId="77777777" w:rsidR="00DA329C" w:rsidRPr="00F3023E" w:rsidRDefault="00DA329C" w:rsidP="00DA32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5C4C7C4F" w14:textId="5EA2A0F4" w:rsidR="00322E0B" w:rsidRDefault="00DA329C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Schválil</w:t>
      </w:r>
      <w:r>
        <w:rPr>
          <w:rFonts w:eastAsia="Calibri"/>
          <w:sz w:val="22"/>
          <w:szCs w:val="22"/>
          <w:lang w:eastAsia="en-US"/>
        </w:rPr>
        <w:t>a</w:t>
      </w:r>
      <w:r w:rsidRPr="00F3023E">
        <w:rPr>
          <w:rFonts w:eastAsia="Calibri"/>
          <w:sz w:val="22"/>
          <w:szCs w:val="22"/>
          <w:lang w:eastAsia="en-US"/>
        </w:rPr>
        <w:t xml:space="preserve">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předsedkyně Komise Lucie Kubesa</w:t>
      </w:r>
    </w:p>
    <w:p w14:paraId="105FD0FB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DC0F1ED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77F04E9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322E0B" w:rsidSect="009E43CB">
      <w:headerReference w:type="first" r:id="rId8"/>
      <w:pgSz w:w="11906" w:h="16838"/>
      <w:pgMar w:top="1418" w:right="1418" w:bottom="1418" w:left="170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4B8" w14:textId="77777777" w:rsidR="00AC0398" w:rsidRDefault="00AC0398" w:rsidP="00F105E0">
      <w:r>
        <w:separator/>
      </w:r>
    </w:p>
  </w:endnote>
  <w:endnote w:type="continuationSeparator" w:id="0">
    <w:p w14:paraId="3CC62543" w14:textId="77777777" w:rsidR="00AC0398" w:rsidRDefault="00AC0398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8C1" w14:textId="77777777" w:rsidR="00AC0398" w:rsidRDefault="00AC0398" w:rsidP="00F105E0">
      <w:r>
        <w:separator/>
      </w:r>
    </w:p>
  </w:footnote>
  <w:footnote w:type="continuationSeparator" w:id="0">
    <w:p w14:paraId="1CF46C33" w14:textId="77777777" w:rsidR="00AC0398" w:rsidRDefault="00AC0398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C0398" w14:paraId="54476FB1" w14:textId="77777777" w:rsidTr="00322E0B">
      <w:tc>
        <w:tcPr>
          <w:tcW w:w="1814" w:type="dxa"/>
          <w:shd w:val="clear" w:color="auto" w:fill="auto"/>
        </w:tcPr>
        <w:p w14:paraId="1D59A10F" w14:textId="3A29DF56" w:rsidR="00AC0398" w:rsidRDefault="00322E0B" w:rsidP="009E43CB">
          <w:pPr>
            <w:pStyle w:val="Zhlav"/>
            <w:ind w:right="254"/>
            <w:jc w:val="right"/>
          </w:pPr>
          <w:r>
            <w:rPr>
              <w:noProof/>
            </w:rPr>
            <w:drawing>
              <wp:inline distT="0" distB="0" distL="0" distR="0" wp14:anchorId="32F9D80F" wp14:editId="33E84503">
                <wp:extent cx="904875" cy="904875"/>
                <wp:effectExtent l="0" t="0" r="0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2847A6B" w14:textId="2898ECF3" w:rsidR="00AC0398" w:rsidRDefault="00AC0398" w:rsidP="009E43CB">
          <w:pPr>
            <w:pStyle w:val="Zhlav"/>
            <w:tabs>
              <w:tab w:val="clear" w:pos="9072"/>
              <w:tab w:val="right" w:pos="6169"/>
            </w:tabs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7F5916A9" w14:textId="77777777" w:rsidR="00AC0398" w:rsidRPr="00F105E0" w:rsidRDefault="00AC0398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AC0398" w:rsidRPr="00F105E0" w:rsidRDefault="00AC0398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577EE527" w:rsidR="00AC0398" w:rsidRDefault="00AC0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B70"/>
    <w:multiLevelType w:val="hybridMultilevel"/>
    <w:tmpl w:val="62CE0C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CDE"/>
    <w:multiLevelType w:val="hybridMultilevel"/>
    <w:tmpl w:val="7BD4FA40"/>
    <w:lvl w:ilvl="0" w:tplc="15B87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85EE1"/>
    <w:multiLevelType w:val="hybridMultilevel"/>
    <w:tmpl w:val="2410F7F6"/>
    <w:lvl w:ilvl="0" w:tplc="D018D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682C"/>
    <w:rsid w:val="00021119"/>
    <w:rsid w:val="00022F95"/>
    <w:rsid w:val="00024A34"/>
    <w:rsid w:val="00037B92"/>
    <w:rsid w:val="000445A0"/>
    <w:rsid w:val="0005695E"/>
    <w:rsid w:val="000612F5"/>
    <w:rsid w:val="00061B0C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02CDC"/>
    <w:rsid w:val="00115646"/>
    <w:rsid w:val="00116BE4"/>
    <w:rsid w:val="001277A5"/>
    <w:rsid w:val="00130CED"/>
    <w:rsid w:val="001321CF"/>
    <w:rsid w:val="00132F51"/>
    <w:rsid w:val="00136457"/>
    <w:rsid w:val="00141FE6"/>
    <w:rsid w:val="00145EE0"/>
    <w:rsid w:val="00146813"/>
    <w:rsid w:val="00156083"/>
    <w:rsid w:val="00177AE7"/>
    <w:rsid w:val="00186C9D"/>
    <w:rsid w:val="00193D63"/>
    <w:rsid w:val="00196F46"/>
    <w:rsid w:val="001A104B"/>
    <w:rsid w:val="001B05C3"/>
    <w:rsid w:val="001B47E8"/>
    <w:rsid w:val="001B6D9C"/>
    <w:rsid w:val="001D1D65"/>
    <w:rsid w:val="001D4187"/>
    <w:rsid w:val="00203056"/>
    <w:rsid w:val="002104EA"/>
    <w:rsid w:val="00213729"/>
    <w:rsid w:val="0023192C"/>
    <w:rsid w:val="002363D7"/>
    <w:rsid w:val="00254995"/>
    <w:rsid w:val="00261AF0"/>
    <w:rsid w:val="002637F8"/>
    <w:rsid w:val="00281367"/>
    <w:rsid w:val="00291217"/>
    <w:rsid w:val="002A5090"/>
    <w:rsid w:val="002C2D5C"/>
    <w:rsid w:val="002C327F"/>
    <w:rsid w:val="002C7776"/>
    <w:rsid w:val="00314296"/>
    <w:rsid w:val="0032066F"/>
    <w:rsid w:val="00322E0B"/>
    <w:rsid w:val="003316CC"/>
    <w:rsid w:val="003362A7"/>
    <w:rsid w:val="00341BD3"/>
    <w:rsid w:val="0034229D"/>
    <w:rsid w:val="00355412"/>
    <w:rsid w:val="00362C94"/>
    <w:rsid w:val="00375095"/>
    <w:rsid w:val="0038519D"/>
    <w:rsid w:val="00387958"/>
    <w:rsid w:val="0039717A"/>
    <w:rsid w:val="003A1852"/>
    <w:rsid w:val="003A7419"/>
    <w:rsid w:val="003F024D"/>
    <w:rsid w:val="003F43DD"/>
    <w:rsid w:val="003F717E"/>
    <w:rsid w:val="003F792E"/>
    <w:rsid w:val="00401F59"/>
    <w:rsid w:val="00402D5D"/>
    <w:rsid w:val="0040726B"/>
    <w:rsid w:val="0041009E"/>
    <w:rsid w:val="00420A7B"/>
    <w:rsid w:val="0042746C"/>
    <w:rsid w:val="00430F72"/>
    <w:rsid w:val="00433EE2"/>
    <w:rsid w:val="00435144"/>
    <w:rsid w:val="00435308"/>
    <w:rsid w:val="004413DB"/>
    <w:rsid w:val="004435E6"/>
    <w:rsid w:val="004463B9"/>
    <w:rsid w:val="00447233"/>
    <w:rsid w:val="00467CA8"/>
    <w:rsid w:val="00481FD3"/>
    <w:rsid w:val="00482B9D"/>
    <w:rsid w:val="004866E7"/>
    <w:rsid w:val="004A281A"/>
    <w:rsid w:val="004A4585"/>
    <w:rsid w:val="004A4A33"/>
    <w:rsid w:val="004B3278"/>
    <w:rsid w:val="004B5DCB"/>
    <w:rsid w:val="004C5BC1"/>
    <w:rsid w:val="004D509E"/>
    <w:rsid w:val="004D66D1"/>
    <w:rsid w:val="004E05E4"/>
    <w:rsid w:val="004E64E4"/>
    <w:rsid w:val="0051060B"/>
    <w:rsid w:val="0051470C"/>
    <w:rsid w:val="0051618E"/>
    <w:rsid w:val="00525BA2"/>
    <w:rsid w:val="00544BB9"/>
    <w:rsid w:val="00547999"/>
    <w:rsid w:val="00554369"/>
    <w:rsid w:val="00555905"/>
    <w:rsid w:val="0056283B"/>
    <w:rsid w:val="00572CBA"/>
    <w:rsid w:val="005817C7"/>
    <w:rsid w:val="00583D0E"/>
    <w:rsid w:val="00584BC8"/>
    <w:rsid w:val="005858AC"/>
    <w:rsid w:val="00587043"/>
    <w:rsid w:val="005927C6"/>
    <w:rsid w:val="005B05AF"/>
    <w:rsid w:val="005C7D40"/>
    <w:rsid w:val="005E24ED"/>
    <w:rsid w:val="005E4E18"/>
    <w:rsid w:val="005E7E0D"/>
    <w:rsid w:val="00603904"/>
    <w:rsid w:val="006170A1"/>
    <w:rsid w:val="00624C83"/>
    <w:rsid w:val="006255D3"/>
    <w:rsid w:val="00625D87"/>
    <w:rsid w:val="00635FDF"/>
    <w:rsid w:val="00643373"/>
    <w:rsid w:val="00652005"/>
    <w:rsid w:val="006558CC"/>
    <w:rsid w:val="00655E41"/>
    <w:rsid w:val="0066400D"/>
    <w:rsid w:val="006674AB"/>
    <w:rsid w:val="00681F65"/>
    <w:rsid w:val="00686C6F"/>
    <w:rsid w:val="0069568E"/>
    <w:rsid w:val="00696AAE"/>
    <w:rsid w:val="006A28A2"/>
    <w:rsid w:val="006B065D"/>
    <w:rsid w:val="006C2B3A"/>
    <w:rsid w:val="006C392E"/>
    <w:rsid w:val="006E62EF"/>
    <w:rsid w:val="006F2944"/>
    <w:rsid w:val="007036CE"/>
    <w:rsid w:val="00707838"/>
    <w:rsid w:val="0071217E"/>
    <w:rsid w:val="0071436E"/>
    <w:rsid w:val="00722BB0"/>
    <w:rsid w:val="00722BDF"/>
    <w:rsid w:val="00735D6A"/>
    <w:rsid w:val="00736439"/>
    <w:rsid w:val="00736801"/>
    <w:rsid w:val="007418F0"/>
    <w:rsid w:val="00762B66"/>
    <w:rsid w:val="007704B9"/>
    <w:rsid w:val="007762F7"/>
    <w:rsid w:val="007877B6"/>
    <w:rsid w:val="007877BF"/>
    <w:rsid w:val="00793069"/>
    <w:rsid w:val="007A2E91"/>
    <w:rsid w:val="007B3DDF"/>
    <w:rsid w:val="007B75C4"/>
    <w:rsid w:val="007D2491"/>
    <w:rsid w:val="007D638A"/>
    <w:rsid w:val="007E567F"/>
    <w:rsid w:val="007F0093"/>
    <w:rsid w:val="00801ECD"/>
    <w:rsid w:val="008115C3"/>
    <w:rsid w:val="00821C2D"/>
    <w:rsid w:val="00823DEF"/>
    <w:rsid w:val="00825491"/>
    <w:rsid w:val="008309D8"/>
    <w:rsid w:val="00833757"/>
    <w:rsid w:val="00845A13"/>
    <w:rsid w:val="00856A00"/>
    <w:rsid w:val="00864B9E"/>
    <w:rsid w:val="00882AB3"/>
    <w:rsid w:val="0088698A"/>
    <w:rsid w:val="0089098C"/>
    <w:rsid w:val="008951AD"/>
    <w:rsid w:val="008A2F3C"/>
    <w:rsid w:val="008B4166"/>
    <w:rsid w:val="008B7AFF"/>
    <w:rsid w:val="008C3A49"/>
    <w:rsid w:val="008D62AC"/>
    <w:rsid w:val="008E34A8"/>
    <w:rsid w:val="008E4823"/>
    <w:rsid w:val="008F18C5"/>
    <w:rsid w:val="008F1A69"/>
    <w:rsid w:val="008F332E"/>
    <w:rsid w:val="008F5EEA"/>
    <w:rsid w:val="008F6F61"/>
    <w:rsid w:val="00900E52"/>
    <w:rsid w:val="009153EA"/>
    <w:rsid w:val="009231BE"/>
    <w:rsid w:val="00926E66"/>
    <w:rsid w:val="00935FBF"/>
    <w:rsid w:val="00937068"/>
    <w:rsid w:val="00951595"/>
    <w:rsid w:val="00953B21"/>
    <w:rsid w:val="00957066"/>
    <w:rsid w:val="00983BD8"/>
    <w:rsid w:val="00985511"/>
    <w:rsid w:val="00997ACF"/>
    <w:rsid w:val="009A0587"/>
    <w:rsid w:val="009A6617"/>
    <w:rsid w:val="009A7C38"/>
    <w:rsid w:val="009B0F42"/>
    <w:rsid w:val="009C67C1"/>
    <w:rsid w:val="009C7E59"/>
    <w:rsid w:val="009E35BD"/>
    <w:rsid w:val="009E43CB"/>
    <w:rsid w:val="009F66D6"/>
    <w:rsid w:val="00A0782A"/>
    <w:rsid w:val="00A10E80"/>
    <w:rsid w:val="00A1103F"/>
    <w:rsid w:val="00A13171"/>
    <w:rsid w:val="00A141D1"/>
    <w:rsid w:val="00A149C3"/>
    <w:rsid w:val="00A2258E"/>
    <w:rsid w:val="00A246B0"/>
    <w:rsid w:val="00A24A5C"/>
    <w:rsid w:val="00A32E29"/>
    <w:rsid w:val="00A37656"/>
    <w:rsid w:val="00A76E7F"/>
    <w:rsid w:val="00A77D24"/>
    <w:rsid w:val="00A81CA2"/>
    <w:rsid w:val="00A8633E"/>
    <w:rsid w:val="00A96CBC"/>
    <w:rsid w:val="00AC0398"/>
    <w:rsid w:val="00AD14C5"/>
    <w:rsid w:val="00AF12E1"/>
    <w:rsid w:val="00AF2B63"/>
    <w:rsid w:val="00AF3DBA"/>
    <w:rsid w:val="00B0332D"/>
    <w:rsid w:val="00B112A3"/>
    <w:rsid w:val="00B272BE"/>
    <w:rsid w:val="00B30B4A"/>
    <w:rsid w:val="00B36DF5"/>
    <w:rsid w:val="00B5253C"/>
    <w:rsid w:val="00B6340C"/>
    <w:rsid w:val="00B902EE"/>
    <w:rsid w:val="00B93CAA"/>
    <w:rsid w:val="00BA1FA8"/>
    <w:rsid w:val="00BB4C32"/>
    <w:rsid w:val="00BB60BB"/>
    <w:rsid w:val="00BB6392"/>
    <w:rsid w:val="00BB651D"/>
    <w:rsid w:val="00BD2ED1"/>
    <w:rsid w:val="00BF6E26"/>
    <w:rsid w:val="00C20C2C"/>
    <w:rsid w:val="00C236E7"/>
    <w:rsid w:val="00C26FC1"/>
    <w:rsid w:val="00C278DE"/>
    <w:rsid w:val="00C3035D"/>
    <w:rsid w:val="00C41101"/>
    <w:rsid w:val="00C539AD"/>
    <w:rsid w:val="00C619DF"/>
    <w:rsid w:val="00C62D24"/>
    <w:rsid w:val="00C7236E"/>
    <w:rsid w:val="00C74551"/>
    <w:rsid w:val="00C819FE"/>
    <w:rsid w:val="00C854BB"/>
    <w:rsid w:val="00C94A8E"/>
    <w:rsid w:val="00C95608"/>
    <w:rsid w:val="00C956C4"/>
    <w:rsid w:val="00C9692B"/>
    <w:rsid w:val="00CB478F"/>
    <w:rsid w:val="00CC3F2F"/>
    <w:rsid w:val="00CC515D"/>
    <w:rsid w:val="00CC5897"/>
    <w:rsid w:val="00CD6071"/>
    <w:rsid w:val="00CD7B6E"/>
    <w:rsid w:val="00CF6995"/>
    <w:rsid w:val="00D366B6"/>
    <w:rsid w:val="00D40C3A"/>
    <w:rsid w:val="00D4286D"/>
    <w:rsid w:val="00D446A0"/>
    <w:rsid w:val="00D45968"/>
    <w:rsid w:val="00D572E5"/>
    <w:rsid w:val="00D61C2E"/>
    <w:rsid w:val="00D70348"/>
    <w:rsid w:val="00D82FD9"/>
    <w:rsid w:val="00D836BC"/>
    <w:rsid w:val="00D850ED"/>
    <w:rsid w:val="00D937D1"/>
    <w:rsid w:val="00D93B79"/>
    <w:rsid w:val="00D9763C"/>
    <w:rsid w:val="00D97EFD"/>
    <w:rsid w:val="00DA329C"/>
    <w:rsid w:val="00DA58E1"/>
    <w:rsid w:val="00DB4F91"/>
    <w:rsid w:val="00DB729F"/>
    <w:rsid w:val="00DC38B9"/>
    <w:rsid w:val="00DD5CD9"/>
    <w:rsid w:val="00DE1852"/>
    <w:rsid w:val="00DE24A1"/>
    <w:rsid w:val="00DF2BE0"/>
    <w:rsid w:val="00DF611E"/>
    <w:rsid w:val="00DF68FE"/>
    <w:rsid w:val="00DF73FC"/>
    <w:rsid w:val="00E07BF6"/>
    <w:rsid w:val="00E1132C"/>
    <w:rsid w:val="00E37E98"/>
    <w:rsid w:val="00E4006E"/>
    <w:rsid w:val="00E40964"/>
    <w:rsid w:val="00E47C51"/>
    <w:rsid w:val="00E630E4"/>
    <w:rsid w:val="00EA3AEA"/>
    <w:rsid w:val="00EA4381"/>
    <w:rsid w:val="00EA78B8"/>
    <w:rsid w:val="00EB627A"/>
    <w:rsid w:val="00EB6805"/>
    <w:rsid w:val="00EB6DF6"/>
    <w:rsid w:val="00ED17C3"/>
    <w:rsid w:val="00ED2B1E"/>
    <w:rsid w:val="00ED72B0"/>
    <w:rsid w:val="00ED7618"/>
    <w:rsid w:val="00EE1B51"/>
    <w:rsid w:val="00EE247C"/>
    <w:rsid w:val="00EE3182"/>
    <w:rsid w:val="00EE6999"/>
    <w:rsid w:val="00EE785B"/>
    <w:rsid w:val="00EF2AF5"/>
    <w:rsid w:val="00EF6EEB"/>
    <w:rsid w:val="00F105E0"/>
    <w:rsid w:val="00F12B7F"/>
    <w:rsid w:val="00F1464A"/>
    <w:rsid w:val="00F152CA"/>
    <w:rsid w:val="00F23E80"/>
    <w:rsid w:val="00F3023E"/>
    <w:rsid w:val="00F368EB"/>
    <w:rsid w:val="00F36EF8"/>
    <w:rsid w:val="00F4494E"/>
    <w:rsid w:val="00F50695"/>
    <w:rsid w:val="00F60D37"/>
    <w:rsid w:val="00F665E6"/>
    <w:rsid w:val="00F7467B"/>
    <w:rsid w:val="00F74973"/>
    <w:rsid w:val="00F979D3"/>
    <w:rsid w:val="00FA0011"/>
    <w:rsid w:val="00FA105E"/>
    <w:rsid w:val="00FA29EB"/>
    <w:rsid w:val="00FA3AE3"/>
    <w:rsid w:val="00FA6D75"/>
    <w:rsid w:val="00FB2F41"/>
    <w:rsid w:val="00FB54DE"/>
    <w:rsid w:val="00FC17C7"/>
    <w:rsid w:val="00FC23FB"/>
    <w:rsid w:val="00FC2C1F"/>
    <w:rsid w:val="00FC449F"/>
    <w:rsid w:val="00FC7B39"/>
    <w:rsid w:val="00FD6A5B"/>
    <w:rsid w:val="00FE078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AB5-D421-4745-9E91-98E7BF4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1690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9</cp:revision>
  <cp:lastPrinted>2023-06-16T10:46:00Z</cp:lastPrinted>
  <dcterms:created xsi:type="dcterms:W3CDTF">2022-05-02T16:10:00Z</dcterms:created>
  <dcterms:modified xsi:type="dcterms:W3CDTF">2023-06-19T13:58:00Z</dcterms:modified>
</cp:coreProperties>
</file>